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E8" w:rsidRPr="00EB57E8" w:rsidRDefault="00EB57E8" w:rsidP="00EB57E8">
      <w:pPr>
        <w:spacing w:after="225" w:line="540" w:lineRule="atLeast"/>
        <w:outlineLvl w:val="0"/>
        <w:rPr>
          <w:rFonts w:eastAsia="Times New Roman"/>
          <w:b/>
          <w:bCs/>
          <w:color w:val="000000"/>
          <w:spacing w:val="-11"/>
          <w:kern w:val="36"/>
        </w:rPr>
      </w:pPr>
      <w:r w:rsidRPr="00EB57E8">
        <w:rPr>
          <w:rFonts w:eastAsia="Times New Roman"/>
          <w:b/>
          <w:bCs/>
          <w:color w:val="000000"/>
          <w:spacing w:val="-11"/>
          <w:kern w:val="36"/>
        </w:rPr>
        <w:t>New York Law Journal</w:t>
      </w:r>
    </w:p>
    <w:p w:rsidR="00EB57E8" w:rsidRPr="00EB57E8" w:rsidRDefault="00EB57E8" w:rsidP="00EB57E8">
      <w:pPr>
        <w:spacing w:after="225" w:line="540" w:lineRule="atLeast"/>
        <w:outlineLvl w:val="0"/>
        <w:rPr>
          <w:rFonts w:eastAsia="Times New Roman"/>
          <w:b/>
          <w:bCs/>
          <w:color w:val="000000"/>
          <w:spacing w:val="-11"/>
          <w:kern w:val="36"/>
          <w:sz w:val="32"/>
          <w:szCs w:val="32"/>
        </w:rPr>
      </w:pPr>
      <w:r w:rsidRPr="00EB57E8">
        <w:rPr>
          <w:rFonts w:eastAsia="Times New Roman"/>
          <w:b/>
          <w:bCs/>
          <w:color w:val="000000"/>
          <w:spacing w:val="-11"/>
          <w:kern w:val="36"/>
          <w:sz w:val="32"/>
          <w:szCs w:val="32"/>
        </w:rPr>
        <w:t>Is Franchisin</w:t>
      </w:r>
      <w:bookmarkStart w:id="0" w:name="_GoBack"/>
      <w:bookmarkEnd w:id="0"/>
      <w:r w:rsidRPr="00EB57E8">
        <w:rPr>
          <w:rFonts w:eastAsia="Times New Roman"/>
          <w:b/>
          <w:bCs/>
          <w:color w:val="000000"/>
          <w:spacing w:val="-11"/>
          <w:kern w:val="36"/>
          <w:sz w:val="32"/>
          <w:szCs w:val="32"/>
        </w:rPr>
        <w:t>g Doomed? (Part 3)</w:t>
      </w:r>
    </w:p>
    <w:p w:rsidR="00EB57E8" w:rsidRPr="00EB57E8" w:rsidRDefault="00EB57E8" w:rsidP="00EB57E8">
      <w:pPr>
        <w:spacing w:after="100" w:afterAutospacing="1"/>
        <w:rPr>
          <w:rFonts w:ascii="ProximaNova-Regular" w:eastAsia="Times New Roman" w:hAnsi="ProximaNova-Regular"/>
          <w:color w:val="000000"/>
          <w:sz w:val="27"/>
          <w:szCs w:val="27"/>
        </w:rPr>
      </w:pPr>
      <w:r w:rsidRPr="00EB57E8">
        <w:rPr>
          <w:rFonts w:ascii="ProximaNova-Regular" w:eastAsia="Times New Roman" w:hAnsi="ProximaNova-Regular"/>
          <w:color w:val="000000"/>
          <w:sz w:val="27"/>
          <w:szCs w:val="27"/>
        </w:rPr>
        <w:t>Threats to franchising just keep on coming, particularly given recent developments on the issue of whether franchisors can be considered employers of their franchisees.</w:t>
      </w:r>
    </w:p>
    <w:p w:rsidR="00EB57E8" w:rsidRPr="00EB57E8" w:rsidRDefault="00EB57E8" w:rsidP="00EB57E8">
      <w:pPr>
        <w:spacing w:after="100" w:afterAutospacing="1" w:line="300" w:lineRule="atLeast"/>
        <w:rPr>
          <w:rFonts w:ascii="ProximaNova-Regular" w:eastAsia="Times New Roman" w:hAnsi="ProximaNova-Regular"/>
          <w:color w:val="454545"/>
          <w:sz w:val="27"/>
          <w:szCs w:val="27"/>
        </w:rPr>
      </w:pPr>
      <w:r w:rsidRPr="00EB57E8">
        <w:rPr>
          <w:rFonts w:ascii="ProximaNova-Regular" w:eastAsia="Times New Roman" w:hAnsi="ProximaNova-Regular"/>
          <w:color w:val="454545"/>
          <w:sz w:val="27"/>
          <w:szCs w:val="27"/>
        </w:rPr>
        <w:t>April 20, 2022 at 12:15 PM</w:t>
      </w:r>
    </w:p>
    <w:p w:rsidR="00EB57E8" w:rsidRPr="00EB57E8" w:rsidRDefault="00EB57E8" w:rsidP="00EB57E8">
      <w:pPr>
        <w:rPr>
          <w:rFonts w:ascii="ProximaNova-Regular" w:eastAsia="Times New Roman" w:hAnsi="ProximaNova-Regular"/>
          <w:color w:val="454545"/>
          <w:sz w:val="27"/>
          <w:szCs w:val="27"/>
        </w:rPr>
      </w:pPr>
      <w:r w:rsidRPr="00EB57E8">
        <w:rPr>
          <w:rFonts w:ascii="ProximaNova-Regular" w:eastAsia="Times New Roman" w:hAnsi="ProximaNova-Regular"/>
          <w:color w:val="454545"/>
          <w:sz w:val="27"/>
          <w:szCs w:val="27"/>
        </w:rPr>
        <w:t>By Marc A. Lieberstein, Christopher Caiaccio and Desmond Dennis</w:t>
      </w:r>
    </w:p>
    <w:p w:rsidR="00EB57E8" w:rsidRPr="00EB57E8" w:rsidRDefault="00EB57E8" w:rsidP="00EB57E8">
      <w:pPr>
        <w:rPr>
          <w:rFonts w:ascii="ProximaNova-Regular" w:eastAsia="Times New Roman" w:hAnsi="ProximaNova-Regular"/>
          <w:color w:val="454545"/>
          <w:sz w:val="27"/>
          <w:szCs w:val="27"/>
        </w:rPr>
      </w:pPr>
      <w:r w:rsidRPr="00EB57E8">
        <w:rPr>
          <w:rFonts w:ascii="ProximaNova-Regular" w:eastAsia="Times New Roman" w:hAnsi="ProximaNova-Regular"/>
          <w:color w:val="454545"/>
          <w:sz w:val="27"/>
          <w:szCs w:val="27"/>
        </w:rPr>
        <w:pict>
          <v:rect id="_x0000_i1025" style="width:0;height:0" o:hralign="center" o:hrstd="t" o:hr="t" fillcolor="#a0a0a0" stroked="f"/>
        </w:pict>
      </w:r>
    </w:p>
    <w:p w:rsidR="00EB57E8" w:rsidRPr="00EB57E8" w:rsidRDefault="00EB57E8" w:rsidP="00EB57E8">
      <w:pPr>
        <w:spacing w:after="100" w:afterAutospacing="1" w:line="450" w:lineRule="atLeast"/>
        <w:rPr>
          <w:rFonts w:ascii="ProximaNova-Regular" w:eastAsia="Times New Roman" w:hAnsi="ProximaNova-Regular"/>
          <w:color w:val="000000"/>
          <w:sz w:val="30"/>
          <w:szCs w:val="30"/>
        </w:rPr>
      </w:pPr>
      <w:r w:rsidRPr="00EB57E8">
        <w:rPr>
          <w:rFonts w:ascii="ProximaNova-Regular" w:eastAsia="Times New Roman" w:hAnsi="ProximaNova-Regular"/>
          <w:color w:val="000000"/>
          <w:sz w:val="30"/>
          <w:szCs w:val="30"/>
        </w:rPr>
        <w:t>Franchising is still here, and growing. Indeed, the International Franchise Association, in a Feb. 16, 2022 Special Report, predicts that “Franchise growth is expected to stabilize in 2022, expanding by 2.2% to reach a total of 792,014 franchise establishments, 17,000 more than 2021 [and] Franchises’ GDP contribution to the overall economy will remain stable at 3% in 2022, but the growth rate is likely to slow to 5.7%, still higher than the pre-pandemic level.” But the threats to franchising just keep on coming, particularly given recent developments on the issue of whether franchisors can be considered employers of their franchisees.</w:t>
      </w:r>
    </w:p>
    <w:p w:rsidR="00EB57E8" w:rsidRPr="00EB57E8" w:rsidRDefault="00EB57E8" w:rsidP="00EB57E8">
      <w:pPr>
        <w:spacing w:after="100" w:afterAutospacing="1" w:line="450" w:lineRule="atLeast"/>
        <w:rPr>
          <w:rFonts w:ascii="ProximaNova-Regular" w:eastAsia="Times New Roman" w:hAnsi="ProximaNova-Regular"/>
          <w:color w:val="000000"/>
          <w:sz w:val="30"/>
          <w:szCs w:val="30"/>
        </w:rPr>
      </w:pPr>
      <w:r w:rsidRPr="00EB57E8">
        <w:rPr>
          <w:rFonts w:ascii="ProximaNova-Regular" w:eastAsia="Times New Roman" w:hAnsi="ProximaNova-Regular"/>
          <w:color w:val="000000"/>
          <w:sz w:val="30"/>
          <w:szCs w:val="30"/>
        </w:rPr>
        <w:t>Back in September 2019, this column discussed “</w:t>
      </w:r>
      <w:hyperlink r:id="rId6" w:history="1">
        <w:r w:rsidRPr="00EB57E8">
          <w:rPr>
            <w:rFonts w:ascii="ProximaNova-Regular" w:eastAsia="Times New Roman" w:hAnsi="ProximaNova-Regular"/>
            <w:color w:val="454545"/>
            <w:sz w:val="30"/>
            <w:szCs w:val="30"/>
            <w:u w:val="single"/>
          </w:rPr>
          <w:t>Is the Franchise Model Under Attack?</w:t>
        </w:r>
      </w:hyperlink>
      <w:r w:rsidRPr="00EB57E8">
        <w:rPr>
          <w:rFonts w:ascii="ProximaNova-Regular" w:eastAsia="Times New Roman" w:hAnsi="ProximaNova-Regular"/>
          <w:color w:val="000000"/>
          <w:sz w:val="30"/>
          <w:szCs w:val="30"/>
        </w:rPr>
        <w:t>” because certain courts, at least in California, were deciding cases indicating that franchisees could be considered employees. More specifically, in </w:t>
      </w:r>
      <w:proofErr w:type="spellStart"/>
      <w:r w:rsidRPr="00EB57E8">
        <w:rPr>
          <w:rFonts w:ascii="ProximaNova-Regular" w:eastAsia="Times New Roman" w:hAnsi="ProximaNova-Regular"/>
          <w:i/>
          <w:iCs/>
          <w:color w:val="000000"/>
          <w:sz w:val="30"/>
          <w:szCs w:val="30"/>
        </w:rPr>
        <w:t>Dynamex</w:t>
      </w:r>
      <w:proofErr w:type="spellEnd"/>
      <w:r w:rsidRPr="00EB57E8">
        <w:rPr>
          <w:rFonts w:ascii="ProximaNova-Regular" w:eastAsia="Times New Roman" w:hAnsi="ProximaNova-Regular"/>
          <w:i/>
          <w:iCs/>
          <w:color w:val="000000"/>
          <w:sz w:val="30"/>
          <w:szCs w:val="30"/>
        </w:rPr>
        <w:t xml:space="preserve"> Operations W. v. Superior Court</w:t>
      </w:r>
      <w:r w:rsidRPr="00EB57E8">
        <w:rPr>
          <w:rFonts w:ascii="ProximaNova-Regular" w:eastAsia="Times New Roman" w:hAnsi="ProximaNova-Regular"/>
          <w:color w:val="000000"/>
          <w:sz w:val="30"/>
          <w:szCs w:val="30"/>
        </w:rPr>
        <w:t xml:space="preserve">, 4 Cal. 5th 903 (2018), the California Supreme Court made it more difficult for employers (including franchisors) to classify workers (including franchisees) as independent contractors by adopting what has become known as the “ABC Test.” Under the ABC Test, it must be shown that: (A) the individual is free from control and direction in connection with the performance of the service, both under his contract for the performance of service and in fact; and (B) the service is performed outside the usual course of the business of the employer; </w:t>
      </w:r>
      <w:r w:rsidRPr="00EB57E8">
        <w:rPr>
          <w:rFonts w:ascii="ProximaNova-Regular" w:eastAsia="Times New Roman" w:hAnsi="ProximaNova-Regular"/>
          <w:color w:val="000000"/>
          <w:sz w:val="30"/>
          <w:szCs w:val="30"/>
        </w:rPr>
        <w:lastRenderedPageBreak/>
        <w:t>and (C) the individual is customarily engaged in an independently established trade, occupation, profession or business of the same nature as that involved in the service performed. Subsequent to </w:t>
      </w:r>
      <w:proofErr w:type="spellStart"/>
      <w:r w:rsidRPr="00EB57E8">
        <w:rPr>
          <w:rFonts w:ascii="ProximaNova-Regular" w:eastAsia="Times New Roman" w:hAnsi="ProximaNova-Regular"/>
          <w:i/>
          <w:iCs/>
          <w:color w:val="000000"/>
          <w:sz w:val="30"/>
          <w:szCs w:val="30"/>
        </w:rPr>
        <w:t>Dynamex</w:t>
      </w:r>
      <w:proofErr w:type="spellEnd"/>
      <w:r w:rsidRPr="00EB57E8">
        <w:rPr>
          <w:rFonts w:ascii="ProximaNova-Regular" w:eastAsia="Times New Roman" w:hAnsi="ProximaNova-Regular"/>
          <w:color w:val="000000"/>
          <w:sz w:val="30"/>
          <w:szCs w:val="30"/>
        </w:rPr>
        <w:t>, the Ninth Circuit ruled in </w:t>
      </w:r>
      <w:r w:rsidRPr="00EB57E8">
        <w:rPr>
          <w:rFonts w:ascii="ProximaNova-Regular" w:eastAsia="Times New Roman" w:hAnsi="ProximaNova-Regular"/>
          <w:i/>
          <w:iCs/>
          <w:color w:val="000000"/>
          <w:sz w:val="30"/>
          <w:szCs w:val="30"/>
        </w:rPr>
        <w:t>Vazquez v. Jan-Pro Franchising Int’l</w:t>
      </w:r>
      <w:r w:rsidRPr="00EB57E8">
        <w:rPr>
          <w:rFonts w:ascii="ProximaNova-Regular" w:eastAsia="Times New Roman" w:hAnsi="ProximaNova-Regular"/>
          <w:color w:val="000000"/>
          <w:sz w:val="30"/>
          <w:szCs w:val="30"/>
        </w:rPr>
        <w:t xml:space="preserve">, 923 </w:t>
      </w:r>
      <w:proofErr w:type="spellStart"/>
      <w:r w:rsidRPr="00EB57E8">
        <w:rPr>
          <w:rFonts w:ascii="ProximaNova-Regular" w:eastAsia="Times New Roman" w:hAnsi="ProximaNova-Regular"/>
          <w:color w:val="000000"/>
          <w:sz w:val="30"/>
          <w:szCs w:val="30"/>
        </w:rPr>
        <w:t>F.3d</w:t>
      </w:r>
      <w:proofErr w:type="spellEnd"/>
      <w:r w:rsidRPr="00EB57E8">
        <w:rPr>
          <w:rFonts w:ascii="ProximaNova-Regular" w:eastAsia="Times New Roman" w:hAnsi="ProximaNova-Regular"/>
          <w:color w:val="000000"/>
          <w:sz w:val="30"/>
          <w:szCs w:val="30"/>
        </w:rPr>
        <w:t xml:space="preserve"> 575 (9th Cir. 2019) that the </w:t>
      </w:r>
      <w:proofErr w:type="spellStart"/>
      <w:r w:rsidRPr="00EB57E8">
        <w:rPr>
          <w:rFonts w:ascii="ProximaNova-Regular" w:eastAsia="Times New Roman" w:hAnsi="ProximaNova-Regular"/>
          <w:i/>
          <w:iCs/>
          <w:color w:val="000000"/>
          <w:sz w:val="30"/>
          <w:szCs w:val="30"/>
        </w:rPr>
        <w:t>Dynamex</w:t>
      </w:r>
      <w:proofErr w:type="spellEnd"/>
      <w:r w:rsidRPr="00EB57E8">
        <w:rPr>
          <w:rFonts w:ascii="ProximaNova-Regular" w:eastAsia="Times New Roman" w:hAnsi="ProximaNova-Regular"/>
          <w:color w:val="000000"/>
          <w:sz w:val="30"/>
          <w:szCs w:val="30"/>
        </w:rPr>
        <w:t> decision applied </w:t>
      </w:r>
      <w:r w:rsidRPr="00EB57E8">
        <w:rPr>
          <w:rFonts w:ascii="ProximaNova-Regular" w:eastAsia="Times New Roman" w:hAnsi="ProximaNova-Regular"/>
          <w:i/>
          <w:iCs/>
          <w:color w:val="000000"/>
          <w:sz w:val="30"/>
          <w:szCs w:val="30"/>
        </w:rPr>
        <w:t>retroactively</w:t>
      </w:r>
      <w:r w:rsidRPr="00EB57E8">
        <w:rPr>
          <w:rFonts w:ascii="ProximaNova-Regular" w:eastAsia="Times New Roman" w:hAnsi="ProximaNova-Regular"/>
          <w:color w:val="000000"/>
          <w:sz w:val="30"/>
          <w:szCs w:val="30"/>
        </w:rPr>
        <w:t> to the franchisor-franchisee relationship.</w:t>
      </w:r>
    </w:p>
    <w:p w:rsidR="00EB57E8" w:rsidRPr="00EB57E8" w:rsidRDefault="00EB57E8" w:rsidP="00EB57E8">
      <w:pPr>
        <w:spacing w:after="100" w:afterAutospacing="1" w:line="450" w:lineRule="atLeast"/>
        <w:rPr>
          <w:rFonts w:ascii="ProximaNova-Regular" w:eastAsia="Times New Roman" w:hAnsi="ProximaNova-Regular"/>
          <w:color w:val="000000"/>
          <w:sz w:val="30"/>
          <w:szCs w:val="30"/>
        </w:rPr>
      </w:pPr>
      <w:r w:rsidRPr="00EB57E8">
        <w:rPr>
          <w:rFonts w:ascii="ProximaNova-Regular" w:eastAsia="Times New Roman" w:hAnsi="ProximaNova-Regular"/>
          <w:color w:val="000000"/>
          <w:sz w:val="30"/>
          <w:szCs w:val="30"/>
        </w:rPr>
        <w:t>Later in May 2021, this column discussed “</w:t>
      </w:r>
      <w:hyperlink r:id="rId7" w:history="1">
        <w:r w:rsidRPr="00EB57E8">
          <w:rPr>
            <w:rFonts w:ascii="ProximaNova-Regular" w:eastAsia="Times New Roman" w:hAnsi="ProximaNova-Regular"/>
            <w:color w:val="454545"/>
            <w:sz w:val="30"/>
            <w:szCs w:val="30"/>
            <w:u w:val="single"/>
          </w:rPr>
          <w:t>Is Franchising Doomed? (Again)</w:t>
        </w:r>
      </w:hyperlink>
      <w:r w:rsidRPr="00EB57E8">
        <w:rPr>
          <w:rFonts w:ascii="ProximaNova-Regular" w:eastAsia="Times New Roman" w:hAnsi="ProximaNova-Regular"/>
          <w:color w:val="000000"/>
          <w:sz w:val="30"/>
          <w:szCs w:val="30"/>
        </w:rPr>
        <w:t>” based on the wave of labor-friendly legislation being proposed, namely the Protecting the Right To Organize Act (PRO Act) that passed the U.S. House of Representatives in March 2021 (and is still pending); the California FAST Recovery Act (still pending); and the Department of Labor’s (</w:t>
      </w:r>
      <w:proofErr w:type="spellStart"/>
      <w:r w:rsidRPr="00EB57E8">
        <w:rPr>
          <w:rFonts w:ascii="ProximaNova-Regular" w:eastAsia="Times New Roman" w:hAnsi="ProximaNova-Regular"/>
          <w:color w:val="000000"/>
          <w:sz w:val="30"/>
          <w:szCs w:val="30"/>
        </w:rPr>
        <w:t>DOL</w:t>
      </w:r>
      <w:proofErr w:type="spellEnd"/>
      <w:r w:rsidRPr="00EB57E8">
        <w:rPr>
          <w:rFonts w:ascii="ProximaNova-Regular" w:eastAsia="Times New Roman" w:hAnsi="ProximaNova-Regular"/>
          <w:color w:val="000000"/>
          <w:sz w:val="30"/>
          <w:szCs w:val="30"/>
        </w:rPr>
        <w:t>) threat to franchising with its revocation of the Fair Labor Standards Act (</w:t>
      </w:r>
      <w:proofErr w:type="spellStart"/>
      <w:r w:rsidRPr="00EB57E8">
        <w:rPr>
          <w:rFonts w:ascii="ProximaNova-Regular" w:eastAsia="Times New Roman" w:hAnsi="ProximaNova-Regular"/>
          <w:color w:val="000000"/>
          <w:sz w:val="30"/>
          <w:szCs w:val="30"/>
        </w:rPr>
        <w:t>FLSA</w:t>
      </w:r>
      <w:proofErr w:type="spellEnd"/>
      <w:r w:rsidRPr="00EB57E8">
        <w:rPr>
          <w:rFonts w:ascii="ProximaNova-Regular" w:eastAsia="Times New Roman" w:hAnsi="ProximaNova-Regular"/>
          <w:color w:val="000000"/>
          <w:sz w:val="30"/>
          <w:szCs w:val="30"/>
        </w:rPr>
        <w:t xml:space="preserve">) joint employer and independent contractor rules (which the </w:t>
      </w:r>
      <w:proofErr w:type="spellStart"/>
      <w:r w:rsidRPr="00EB57E8">
        <w:rPr>
          <w:rFonts w:ascii="ProximaNova-Regular" w:eastAsia="Times New Roman" w:hAnsi="ProximaNova-Regular"/>
          <w:color w:val="000000"/>
          <w:sz w:val="30"/>
          <w:szCs w:val="30"/>
        </w:rPr>
        <w:t>DOL</w:t>
      </w:r>
      <w:proofErr w:type="spellEnd"/>
      <w:r w:rsidRPr="00EB57E8">
        <w:rPr>
          <w:rFonts w:ascii="ProximaNova-Regular" w:eastAsia="Times New Roman" w:hAnsi="ProximaNova-Regular"/>
          <w:color w:val="000000"/>
          <w:sz w:val="30"/>
          <w:szCs w:val="30"/>
        </w:rPr>
        <w:t xml:space="preserve"> has since made official).</w:t>
      </w:r>
    </w:p>
    <w:p w:rsidR="00EB57E8" w:rsidRPr="00EB57E8" w:rsidRDefault="00EB57E8" w:rsidP="00EB57E8">
      <w:pPr>
        <w:spacing w:after="100" w:afterAutospacing="1" w:line="450" w:lineRule="atLeast"/>
        <w:rPr>
          <w:rFonts w:ascii="ProximaNova-Regular" w:eastAsia="Times New Roman" w:hAnsi="ProximaNova-Regular"/>
          <w:color w:val="000000"/>
          <w:sz w:val="30"/>
          <w:szCs w:val="30"/>
        </w:rPr>
      </w:pPr>
      <w:r w:rsidRPr="00EB57E8">
        <w:rPr>
          <w:rFonts w:ascii="ProximaNova-Regular" w:eastAsia="Times New Roman" w:hAnsi="ProximaNova-Regular"/>
          <w:color w:val="000000"/>
          <w:sz w:val="30"/>
          <w:szCs w:val="30"/>
        </w:rPr>
        <w:t>Most recently the newest threat to franchising arrived on March 24, 2022 when the Massachusetts Supreme Judicial Court (</w:t>
      </w:r>
      <w:proofErr w:type="spellStart"/>
      <w:r w:rsidRPr="00EB57E8">
        <w:rPr>
          <w:rFonts w:ascii="ProximaNova-Regular" w:eastAsia="Times New Roman" w:hAnsi="ProximaNova-Regular"/>
          <w:color w:val="000000"/>
          <w:sz w:val="30"/>
          <w:szCs w:val="30"/>
        </w:rPr>
        <w:t>MSJC</w:t>
      </w:r>
      <w:proofErr w:type="spellEnd"/>
      <w:r w:rsidRPr="00EB57E8">
        <w:rPr>
          <w:rFonts w:ascii="ProximaNova-Regular" w:eastAsia="Times New Roman" w:hAnsi="ProximaNova-Regular"/>
          <w:color w:val="000000"/>
          <w:sz w:val="30"/>
          <w:szCs w:val="30"/>
        </w:rPr>
        <w:t>) issued a decision in </w:t>
      </w:r>
      <w:r w:rsidRPr="00EB57E8">
        <w:rPr>
          <w:rFonts w:ascii="ProximaNova-Regular" w:eastAsia="Times New Roman" w:hAnsi="ProximaNova-Regular"/>
          <w:i/>
          <w:iCs/>
          <w:color w:val="000000"/>
          <w:sz w:val="30"/>
          <w:szCs w:val="30"/>
        </w:rPr>
        <w:t>Patel v. 7-Eleven</w:t>
      </w:r>
      <w:r w:rsidRPr="00EB57E8">
        <w:rPr>
          <w:rFonts w:ascii="ProximaNova-Regular" w:eastAsia="Times New Roman" w:hAnsi="ProximaNova-Regular"/>
          <w:color w:val="000000"/>
          <w:sz w:val="30"/>
          <w:szCs w:val="30"/>
        </w:rPr>
        <w:t xml:space="preserve">, Case No. </w:t>
      </w:r>
      <w:proofErr w:type="spellStart"/>
      <w:r w:rsidRPr="00EB57E8">
        <w:rPr>
          <w:rFonts w:ascii="ProximaNova-Regular" w:eastAsia="Times New Roman" w:hAnsi="ProximaNova-Regular"/>
          <w:color w:val="000000"/>
          <w:sz w:val="30"/>
          <w:szCs w:val="30"/>
        </w:rPr>
        <w:t>SJC</w:t>
      </w:r>
      <w:proofErr w:type="spellEnd"/>
      <w:r w:rsidRPr="00EB57E8">
        <w:rPr>
          <w:rFonts w:ascii="ProximaNova-Regular" w:eastAsia="Times New Roman" w:hAnsi="ProximaNova-Regular"/>
          <w:color w:val="000000"/>
          <w:sz w:val="30"/>
          <w:szCs w:val="30"/>
        </w:rPr>
        <w:t xml:space="preserve">-13166. In this case, the U.S. District Court for the District of Massachusetts had earlier held that franchisee owners of 7-Eleven franchises were not employees of the national franchisor under the state’s wage and hour laws. The district court explained that simply because one is a franchisor under the FTC rules, it would not be logical that a franchisee would automatically be deemed an employee under the Massachusetts independent contractor law. However, on appeal, the U.S. Court of Appeals for the First Circuit charged the </w:t>
      </w:r>
      <w:proofErr w:type="spellStart"/>
      <w:r w:rsidRPr="00EB57E8">
        <w:rPr>
          <w:rFonts w:ascii="ProximaNova-Regular" w:eastAsia="Times New Roman" w:hAnsi="ProximaNova-Regular"/>
          <w:color w:val="000000"/>
          <w:sz w:val="30"/>
          <w:szCs w:val="30"/>
        </w:rPr>
        <w:t>MSJC</w:t>
      </w:r>
      <w:proofErr w:type="spellEnd"/>
      <w:r w:rsidRPr="00EB57E8">
        <w:rPr>
          <w:rFonts w:ascii="ProximaNova-Regular" w:eastAsia="Times New Roman" w:hAnsi="ProximaNova-Regular"/>
          <w:color w:val="000000"/>
          <w:sz w:val="30"/>
          <w:szCs w:val="30"/>
        </w:rPr>
        <w:t xml:space="preserve"> with answering whether the FTC rules and Massachusetts state law were in conflict or whether the FTC rules and the Massachusetts independent contractor law could coexist.</w:t>
      </w:r>
    </w:p>
    <w:p w:rsidR="00EB57E8" w:rsidRPr="00EB57E8" w:rsidRDefault="00EB57E8" w:rsidP="00EB57E8">
      <w:pPr>
        <w:spacing w:after="100" w:afterAutospacing="1" w:line="450" w:lineRule="atLeast"/>
        <w:rPr>
          <w:rFonts w:ascii="ProximaNova-Regular" w:eastAsia="Times New Roman" w:hAnsi="ProximaNova-Regular"/>
          <w:color w:val="000000"/>
          <w:sz w:val="30"/>
          <w:szCs w:val="30"/>
        </w:rPr>
      </w:pPr>
      <w:r w:rsidRPr="00EB57E8">
        <w:rPr>
          <w:rFonts w:ascii="ProximaNova-Regular" w:eastAsia="Times New Roman" w:hAnsi="ProximaNova-Regular"/>
          <w:color w:val="000000"/>
          <w:sz w:val="30"/>
          <w:szCs w:val="30"/>
        </w:rPr>
        <w:lastRenderedPageBreak/>
        <w:t xml:space="preserve">The </w:t>
      </w:r>
      <w:proofErr w:type="spellStart"/>
      <w:r w:rsidRPr="00EB57E8">
        <w:rPr>
          <w:rFonts w:ascii="ProximaNova-Regular" w:eastAsia="Times New Roman" w:hAnsi="ProximaNova-Regular"/>
          <w:color w:val="000000"/>
          <w:sz w:val="30"/>
          <w:szCs w:val="30"/>
        </w:rPr>
        <w:t>MSJC</w:t>
      </w:r>
      <w:proofErr w:type="spellEnd"/>
      <w:r w:rsidRPr="00EB57E8">
        <w:rPr>
          <w:rFonts w:ascii="ProximaNova-Regular" w:eastAsia="Times New Roman" w:hAnsi="ProximaNova-Regular"/>
          <w:color w:val="000000"/>
          <w:sz w:val="30"/>
          <w:szCs w:val="30"/>
        </w:rPr>
        <w:t xml:space="preserve"> found that they were not in conflict and that franchisees </w:t>
      </w:r>
      <w:r w:rsidRPr="00EB57E8">
        <w:rPr>
          <w:rFonts w:ascii="ProximaNova-Regular" w:eastAsia="Times New Roman" w:hAnsi="ProximaNova-Regular"/>
          <w:i/>
          <w:iCs/>
          <w:color w:val="000000"/>
          <w:sz w:val="30"/>
          <w:szCs w:val="30"/>
        </w:rPr>
        <w:t>could </w:t>
      </w:r>
      <w:r w:rsidRPr="00EB57E8">
        <w:rPr>
          <w:rFonts w:ascii="ProximaNova-Regular" w:eastAsia="Times New Roman" w:hAnsi="ProximaNova-Regular"/>
          <w:color w:val="000000"/>
          <w:sz w:val="30"/>
          <w:szCs w:val="30"/>
        </w:rPr>
        <w:t xml:space="preserve">be considered employees. The </w:t>
      </w:r>
      <w:proofErr w:type="spellStart"/>
      <w:r w:rsidRPr="00EB57E8">
        <w:rPr>
          <w:rFonts w:ascii="ProximaNova-Regular" w:eastAsia="Times New Roman" w:hAnsi="ProximaNova-Regular"/>
          <w:color w:val="000000"/>
          <w:sz w:val="30"/>
          <w:szCs w:val="30"/>
        </w:rPr>
        <w:t>MSJC</w:t>
      </w:r>
      <w:proofErr w:type="spellEnd"/>
      <w:r w:rsidRPr="00EB57E8">
        <w:rPr>
          <w:rFonts w:ascii="ProximaNova-Regular" w:eastAsia="Times New Roman" w:hAnsi="ProximaNova-Regular"/>
          <w:color w:val="000000"/>
          <w:sz w:val="30"/>
          <w:szCs w:val="30"/>
        </w:rPr>
        <w:t xml:space="preserve"> explained that the state’s three part independent contractor statute is applicable to the franchisor-franchisee relationship and is not in conflict with the franchisor’s disclosure obligations set forth in the FTC’s Franchise Rule, i.e., simply because one is a franchisee under FTC franchise regulations does not automatically mean that the franchisee cannot be an employee under state wage and hour law. Thus, if you have a franchise agreement under Massachusetts law, your franchisee may now seek classification as an employee of the franchisor, which potentially creates many unexpected consequences for franchisors in the state.</w:t>
      </w:r>
    </w:p>
    <w:p w:rsidR="00EB57E8" w:rsidRPr="00EB57E8" w:rsidRDefault="00EB57E8" w:rsidP="00EB57E8">
      <w:pPr>
        <w:spacing w:after="100" w:afterAutospacing="1" w:line="450" w:lineRule="atLeast"/>
        <w:rPr>
          <w:rFonts w:ascii="ProximaNova-Regular" w:eastAsia="Times New Roman" w:hAnsi="ProximaNova-Regular"/>
          <w:color w:val="000000"/>
          <w:sz w:val="30"/>
          <w:szCs w:val="30"/>
        </w:rPr>
      </w:pPr>
      <w:r w:rsidRPr="00EB57E8">
        <w:rPr>
          <w:rFonts w:ascii="ProximaNova-Regular" w:eastAsia="Times New Roman" w:hAnsi="ProximaNova-Regular"/>
          <w:color w:val="000000"/>
          <w:sz w:val="30"/>
          <w:szCs w:val="30"/>
        </w:rPr>
        <w:t>Under Massachusetts’s broad independent contractor statute, Massachusetts G. L. c. 149, §</w:t>
      </w:r>
      <w:proofErr w:type="spellStart"/>
      <w:r w:rsidRPr="00EB57E8">
        <w:rPr>
          <w:rFonts w:ascii="ProximaNova-Regular" w:eastAsia="Times New Roman" w:hAnsi="ProximaNova-Regular"/>
          <w:color w:val="000000"/>
          <w:sz w:val="30"/>
          <w:szCs w:val="30"/>
        </w:rPr>
        <w:t>148B</w:t>
      </w:r>
      <w:proofErr w:type="spellEnd"/>
      <w:r w:rsidRPr="00EB57E8">
        <w:rPr>
          <w:rFonts w:ascii="ProximaNova-Regular" w:eastAsia="Times New Roman" w:hAnsi="ProximaNova-Regular"/>
          <w:color w:val="000000"/>
          <w:sz w:val="30"/>
          <w:szCs w:val="30"/>
        </w:rPr>
        <w:t xml:space="preserve">, any individual performing “any” service for a potential employer shall be considered an employee for purposes of the wage and hour statutes. However, this presumption can be rebutted if the employer can demonstrate that all elements of the “ABC Test” are met. Notably, the </w:t>
      </w:r>
      <w:proofErr w:type="spellStart"/>
      <w:r w:rsidRPr="00EB57E8">
        <w:rPr>
          <w:rFonts w:ascii="ProximaNova-Regular" w:eastAsia="Times New Roman" w:hAnsi="ProximaNova-Regular"/>
          <w:color w:val="000000"/>
          <w:sz w:val="30"/>
          <w:szCs w:val="30"/>
        </w:rPr>
        <w:t>MSJC</w:t>
      </w:r>
      <w:proofErr w:type="spellEnd"/>
      <w:r w:rsidRPr="00EB57E8">
        <w:rPr>
          <w:rFonts w:ascii="ProximaNova-Regular" w:eastAsia="Times New Roman" w:hAnsi="ProximaNova-Regular"/>
          <w:color w:val="000000"/>
          <w:sz w:val="30"/>
          <w:szCs w:val="30"/>
        </w:rPr>
        <w:t xml:space="preserve"> did say that being a franchisee does not automatically render one an employee. Specifically, the </w:t>
      </w:r>
      <w:proofErr w:type="spellStart"/>
      <w:r w:rsidRPr="00EB57E8">
        <w:rPr>
          <w:rFonts w:ascii="ProximaNova-Regular" w:eastAsia="Times New Roman" w:hAnsi="ProximaNova-Regular"/>
          <w:color w:val="000000"/>
          <w:sz w:val="30"/>
          <w:szCs w:val="30"/>
        </w:rPr>
        <w:t>MSCJ</w:t>
      </w:r>
      <w:proofErr w:type="spellEnd"/>
      <w:r w:rsidRPr="00EB57E8">
        <w:rPr>
          <w:rFonts w:ascii="ProximaNova-Regular" w:eastAsia="Times New Roman" w:hAnsi="ProximaNova-Regular"/>
          <w:color w:val="000000"/>
          <w:sz w:val="30"/>
          <w:szCs w:val="30"/>
        </w:rPr>
        <w:t xml:space="preserve"> explained that even where a franchisor exercises “significant control” over a franchisee, the franchisee may still not be considered an employee and it provided illustrative examples: franchisees were not employees where the franchisees controlled when they and their employees worked, how their employees worked, when they took vacations, and when they maintained hiring and firing authority; and franchisees were also not employees where the franchisee did not have a regular schedule, wore specified uniforms only sporadically, traveled on business unrelated to the franchisor, and the franchisor was hands off, did not pay the franchisee, and did not hold accounts serviced by franchisee or directly invoice customers of the franchisee. The </w:t>
      </w:r>
      <w:r w:rsidRPr="00EB57E8">
        <w:rPr>
          <w:rFonts w:ascii="ProximaNova-Regular" w:eastAsia="Times New Roman" w:hAnsi="ProximaNova-Regular"/>
          <w:i/>
          <w:iCs/>
          <w:color w:val="000000"/>
          <w:sz w:val="30"/>
          <w:szCs w:val="30"/>
        </w:rPr>
        <w:t>Patel </w:t>
      </w:r>
      <w:r w:rsidRPr="00EB57E8">
        <w:rPr>
          <w:rFonts w:ascii="ProximaNova-Regular" w:eastAsia="Times New Roman" w:hAnsi="ProximaNova-Regular"/>
          <w:color w:val="000000"/>
          <w:sz w:val="30"/>
          <w:szCs w:val="30"/>
        </w:rPr>
        <w:t xml:space="preserve">case is now headed back to the First </w:t>
      </w:r>
      <w:r w:rsidRPr="00EB57E8">
        <w:rPr>
          <w:rFonts w:ascii="ProximaNova-Regular" w:eastAsia="Times New Roman" w:hAnsi="ProximaNova-Regular"/>
          <w:color w:val="000000"/>
          <w:sz w:val="30"/>
          <w:szCs w:val="30"/>
        </w:rPr>
        <w:lastRenderedPageBreak/>
        <w:t xml:space="preserve">Circuit where it will likely consider the guidance provided by the </w:t>
      </w:r>
      <w:proofErr w:type="spellStart"/>
      <w:r w:rsidRPr="00EB57E8">
        <w:rPr>
          <w:rFonts w:ascii="ProximaNova-Regular" w:eastAsia="Times New Roman" w:hAnsi="ProximaNova-Regular"/>
          <w:color w:val="000000"/>
          <w:sz w:val="30"/>
          <w:szCs w:val="30"/>
        </w:rPr>
        <w:t>MSCJ</w:t>
      </w:r>
      <w:proofErr w:type="spellEnd"/>
      <w:r w:rsidRPr="00EB57E8">
        <w:rPr>
          <w:rFonts w:ascii="ProximaNova-Regular" w:eastAsia="Times New Roman" w:hAnsi="ProximaNova-Regular"/>
          <w:color w:val="000000"/>
          <w:sz w:val="30"/>
          <w:szCs w:val="30"/>
        </w:rPr>
        <w:t xml:space="preserve"> to look at the nature and extent of control the franchisor is exerting over the 7-Eleven franchisees.</w:t>
      </w:r>
    </w:p>
    <w:p w:rsidR="00EB57E8" w:rsidRPr="00EB57E8" w:rsidRDefault="00EB57E8" w:rsidP="00EB57E8">
      <w:pPr>
        <w:spacing w:after="100" w:afterAutospacing="1" w:line="450" w:lineRule="atLeast"/>
        <w:rPr>
          <w:rFonts w:ascii="ProximaNova-Regular" w:eastAsia="Times New Roman" w:hAnsi="ProximaNova-Regular"/>
          <w:color w:val="000000"/>
          <w:sz w:val="30"/>
          <w:szCs w:val="30"/>
        </w:rPr>
      </w:pPr>
      <w:r w:rsidRPr="00EB57E8">
        <w:rPr>
          <w:rFonts w:ascii="ProximaNova-Regular" w:eastAsia="Times New Roman" w:hAnsi="ProximaNova-Regular"/>
          <w:color w:val="000000"/>
          <w:sz w:val="30"/>
          <w:szCs w:val="30"/>
        </w:rPr>
        <w:t>Practically, the </w:t>
      </w:r>
      <w:r w:rsidRPr="00EB57E8">
        <w:rPr>
          <w:rFonts w:ascii="ProximaNova-Regular" w:eastAsia="Times New Roman" w:hAnsi="ProximaNova-Regular"/>
          <w:i/>
          <w:iCs/>
          <w:color w:val="000000"/>
          <w:sz w:val="30"/>
          <w:szCs w:val="30"/>
        </w:rPr>
        <w:t>Patel</w:t>
      </w:r>
      <w:r w:rsidRPr="00EB57E8">
        <w:rPr>
          <w:rFonts w:ascii="ProximaNova-Regular" w:eastAsia="Times New Roman" w:hAnsi="ProximaNova-Regular"/>
          <w:color w:val="000000"/>
          <w:sz w:val="30"/>
          <w:szCs w:val="30"/>
        </w:rPr>
        <w:t> case exemplifies the uncertainty associated with the application of independent contractor law in the franchise context. And regardless of how </w:t>
      </w:r>
      <w:r w:rsidRPr="00EB57E8">
        <w:rPr>
          <w:rFonts w:ascii="ProximaNova-Regular" w:eastAsia="Times New Roman" w:hAnsi="ProximaNova-Regular"/>
          <w:i/>
          <w:iCs/>
          <w:color w:val="000000"/>
          <w:sz w:val="30"/>
          <w:szCs w:val="30"/>
        </w:rPr>
        <w:t>Patel</w:t>
      </w:r>
      <w:r w:rsidRPr="00EB57E8">
        <w:rPr>
          <w:rFonts w:ascii="ProximaNova-Regular" w:eastAsia="Times New Roman" w:hAnsi="ProximaNova-Regular"/>
          <w:color w:val="000000"/>
          <w:sz w:val="30"/>
          <w:szCs w:val="30"/>
        </w:rPr>
        <w:t xml:space="preserve"> is ultimately decided, franchisors should see the headwinds and consider better and more effective ways to franchise their systems to franchisees without exercising so much control that the independent franchisee owner is deemed to really be operating as an employee. The </w:t>
      </w:r>
      <w:proofErr w:type="spellStart"/>
      <w:r w:rsidRPr="00EB57E8">
        <w:rPr>
          <w:rFonts w:ascii="ProximaNova-Regular" w:eastAsia="Times New Roman" w:hAnsi="ProximaNova-Regular"/>
          <w:color w:val="000000"/>
          <w:sz w:val="30"/>
          <w:szCs w:val="30"/>
        </w:rPr>
        <w:t>MSCJ</w:t>
      </w:r>
      <w:proofErr w:type="spellEnd"/>
      <w:r w:rsidRPr="00EB57E8">
        <w:rPr>
          <w:rFonts w:ascii="ProximaNova-Regular" w:eastAsia="Times New Roman" w:hAnsi="ProximaNova-Regular"/>
          <w:color w:val="000000"/>
          <w:sz w:val="30"/>
          <w:szCs w:val="30"/>
        </w:rPr>
        <w:t xml:space="preserve"> laid out some important factors for franchisors to consider and guide their franchisee relationship decisions, and other courts have also done so.</w:t>
      </w:r>
    </w:p>
    <w:p w:rsidR="00EB57E8" w:rsidRPr="00EB57E8" w:rsidRDefault="00EB57E8" w:rsidP="00EB57E8">
      <w:pPr>
        <w:spacing w:after="100" w:afterAutospacing="1" w:line="450" w:lineRule="atLeast"/>
        <w:rPr>
          <w:rFonts w:ascii="ProximaNova-Regular" w:eastAsia="Times New Roman" w:hAnsi="ProximaNova-Regular"/>
          <w:color w:val="000000"/>
          <w:sz w:val="30"/>
          <w:szCs w:val="30"/>
        </w:rPr>
      </w:pPr>
      <w:r w:rsidRPr="00EB57E8">
        <w:rPr>
          <w:rFonts w:ascii="ProximaNova-Regular" w:eastAsia="Times New Roman" w:hAnsi="ProximaNova-Regular"/>
          <w:color w:val="000000"/>
          <w:sz w:val="30"/>
          <w:szCs w:val="30"/>
        </w:rPr>
        <w:t>This independent contractor vs. employee analysis is not new to franchising, and franchise parties should seriously consider the ramifications of the ABC Test and the </w:t>
      </w:r>
      <w:r w:rsidRPr="00EB57E8">
        <w:rPr>
          <w:rFonts w:ascii="ProximaNova-Regular" w:eastAsia="Times New Roman" w:hAnsi="ProximaNova-Regular"/>
          <w:i/>
          <w:iCs/>
          <w:color w:val="000000"/>
          <w:sz w:val="30"/>
          <w:szCs w:val="30"/>
        </w:rPr>
        <w:t>Patel</w:t>
      </w:r>
      <w:r w:rsidRPr="00EB57E8">
        <w:rPr>
          <w:rFonts w:ascii="ProximaNova-Regular" w:eastAsia="Times New Roman" w:hAnsi="ProximaNova-Regular"/>
          <w:color w:val="000000"/>
          <w:sz w:val="30"/>
          <w:szCs w:val="30"/>
        </w:rPr>
        <w:t> case. But, one can likely be confident that franchising is not doomed by the ultimate decision in </w:t>
      </w:r>
      <w:r w:rsidRPr="00EB57E8">
        <w:rPr>
          <w:rFonts w:ascii="ProximaNova-Regular" w:eastAsia="Times New Roman" w:hAnsi="ProximaNova-Regular"/>
          <w:i/>
          <w:iCs/>
          <w:color w:val="000000"/>
          <w:sz w:val="30"/>
          <w:szCs w:val="30"/>
        </w:rPr>
        <w:t>Patel</w:t>
      </w:r>
      <w:r w:rsidRPr="00EB57E8">
        <w:rPr>
          <w:rFonts w:ascii="ProximaNova-Regular" w:eastAsia="Times New Roman" w:hAnsi="ProximaNova-Regular"/>
          <w:color w:val="000000"/>
          <w:sz w:val="30"/>
          <w:szCs w:val="30"/>
        </w:rPr>
        <w:t>, and that instead franchising will likely adapt, and continue to grow and thrive. That said, the </w:t>
      </w:r>
      <w:r w:rsidRPr="00EB57E8">
        <w:rPr>
          <w:rFonts w:ascii="ProximaNova-Regular" w:eastAsia="Times New Roman" w:hAnsi="ProximaNova-Regular"/>
          <w:i/>
          <w:iCs/>
          <w:color w:val="000000"/>
          <w:sz w:val="30"/>
          <w:szCs w:val="30"/>
        </w:rPr>
        <w:t>Patel</w:t>
      </w:r>
      <w:r w:rsidRPr="00EB57E8">
        <w:rPr>
          <w:rFonts w:ascii="ProximaNova-Regular" w:eastAsia="Times New Roman" w:hAnsi="ProximaNova-Regular"/>
          <w:color w:val="000000"/>
          <w:sz w:val="30"/>
          <w:szCs w:val="30"/>
        </w:rPr>
        <w:t> decision, like the ones before it cited above, has the potential to impact the franchisee-franchisor relationship and the independent contractor misclassification analysis in Massachusetts, and at least the other states that have adopted the ABC Test (California, Alaska, Washington, Nebraska, New Jersey, Connecticut, Vermont).</w:t>
      </w:r>
    </w:p>
    <w:p w:rsidR="00EB57E8" w:rsidRPr="00EB57E8" w:rsidRDefault="00EB57E8" w:rsidP="00EB57E8">
      <w:pPr>
        <w:spacing w:after="100" w:afterAutospacing="1" w:line="450" w:lineRule="atLeast"/>
        <w:rPr>
          <w:rFonts w:ascii="ProximaNova-Regular" w:eastAsia="Times New Roman" w:hAnsi="ProximaNova-Regular"/>
          <w:color w:val="000000"/>
          <w:sz w:val="30"/>
          <w:szCs w:val="30"/>
        </w:rPr>
      </w:pPr>
      <w:r w:rsidRPr="00EB57E8">
        <w:rPr>
          <w:rFonts w:ascii="ProximaNova-Regular" w:eastAsia="Times New Roman" w:hAnsi="ProximaNova-Regular"/>
          <w:b/>
          <w:bCs/>
          <w:color w:val="000000"/>
          <w:sz w:val="30"/>
          <w:szCs w:val="30"/>
        </w:rPr>
        <w:t>Marc A. Lieberstein</w:t>
      </w:r>
      <w:r w:rsidRPr="00EB57E8">
        <w:rPr>
          <w:rFonts w:ascii="ProximaNova-Regular" w:eastAsia="Times New Roman" w:hAnsi="ProximaNova-Regular"/>
          <w:i/>
          <w:iCs/>
          <w:color w:val="000000"/>
          <w:sz w:val="30"/>
          <w:szCs w:val="30"/>
        </w:rPr>
        <w:t> is a partner, </w:t>
      </w:r>
      <w:r w:rsidRPr="00EB57E8">
        <w:rPr>
          <w:rFonts w:ascii="ProximaNova-Regular" w:eastAsia="Times New Roman" w:hAnsi="ProximaNova-Regular"/>
          <w:b/>
          <w:bCs/>
          <w:color w:val="000000"/>
          <w:sz w:val="30"/>
          <w:szCs w:val="30"/>
        </w:rPr>
        <w:t>Christopher Caiaccio </w:t>
      </w:r>
      <w:r w:rsidRPr="00EB57E8">
        <w:rPr>
          <w:rFonts w:ascii="ProximaNova-Regular" w:eastAsia="Times New Roman" w:hAnsi="ProximaNova-Regular"/>
          <w:i/>
          <w:iCs/>
          <w:color w:val="000000"/>
          <w:sz w:val="30"/>
          <w:szCs w:val="30"/>
        </w:rPr>
        <w:t>is counsel and </w:t>
      </w:r>
      <w:r w:rsidRPr="00EB57E8">
        <w:rPr>
          <w:rFonts w:ascii="ProximaNova-Regular" w:eastAsia="Times New Roman" w:hAnsi="ProximaNova-Regular"/>
          <w:b/>
          <w:bCs/>
          <w:color w:val="000000"/>
          <w:sz w:val="30"/>
          <w:szCs w:val="30"/>
        </w:rPr>
        <w:t>Desmond Dennis </w:t>
      </w:r>
      <w:r w:rsidRPr="00EB57E8">
        <w:rPr>
          <w:rFonts w:ascii="ProximaNova-Regular" w:eastAsia="Times New Roman" w:hAnsi="ProximaNova-Regular"/>
          <w:i/>
          <w:iCs/>
          <w:color w:val="000000"/>
          <w:sz w:val="30"/>
          <w:szCs w:val="30"/>
        </w:rPr>
        <w:t>is an associate at Kilpatrick Townsend.</w:t>
      </w:r>
    </w:p>
    <w:p w:rsidR="00FF7A5D" w:rsidRPr="00B70A25" w:rsidRDefault="00FF7A5D" w:rsidP="00A6441C"/>
    <w:sectPr w:rsidR="00FF7A5D" w:rsidRPr="00B70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Nova-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111F0"/>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67B31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A4748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7E8"/>
    <w:rsid w:val="001438D2"/>
    <w:rsid w:val="0020714A"/>
    <w:rsid w:val="002E5107"/>
    <w:rsid w:val="003156D1"/>
    <w:rsid w:val="004759CA"/>
    <w:rsid w:val="0050038D"/>
    <w:rsid w:val="005F24B1"/>
    <w:rsid w:val="0069432A"/>
    <w:rsid w:val="00747A7F"/>
    <w:rsid w:val="007D399D"/>
    <w:rsid w:val="0087481C"/>
    <w:rsid w:val="00A12E29"/>
    <w:rsid w:val="00A6441C"/>
    <w:rsid w:val="00B70A25"/>
    <w:rsid w:val="00C104C2"/>
    <w:rsid w:val="00E31601"/>
    <w:rsid w:val="00E85BA0"/>
    <w:rsid w:val="00EB57E8"/>
    <w:rsid w:val="00F26025"/>
    <w:rsid w:val="00FF2D63"/>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BDFC"/>
  <w15:chartTrackingRefBased/>
  <w15:docId w15:val="{4A323CAC-CA65-43FB-856E-6B841882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6"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63"/>
    <w:pPr>
      <w:spacing w:after="0" w:line="240" w:lineRule="auto"/>
    </w:pPr>
  </w:style>
  <w:style w:type="paragraph" w:styleId="Heading1">
    <w:name w:val="heading 1"/>
    <w:basedOn w:val="Normal"/>
    <w:next w:val="Normal"/>
    <w:link w:val="Heading1Char"/>
    <w:uiPriority w:val="2"/>
    <w:qFormat/>
    <w:rsid w:val="001438D2"/>
    <w:pPr>
      <w:keepNext/>
      <w:keepLines/>
      <w:spacing w:after="240"/>
      <w:outlineLvl w:val="0"/>
    </w:pPr>
    <w:rPr>
      <w:rFonts w:eastAsiaTheme="majorEastAsia" w:cstheme="majorBidi"/>
      <w:b/>
      <w:bCs/>
      <w:sz w:val="28"/>
      <w:szCs w:val="28"/>
    </w:rPr>
  </w:style>
  <w:style w:type="paragraph" w:styleId="Heading2">
    <w:name w:val="heading 2"/>
    <w:basedOn w:val="Normal"/>
    <w:next w:val="Normal"/>
    <w:link w:val="Heading2Char"/>
    <w:uiPriority w:val="3"/>
    <w:qFormat/>
    <w:rsid w:val="001438D2"/>
    <w:pPr>
      <w:keepNext/>
      <w:keepLines/>
      <w:spacing w:after="240"/>
      <w:outlineLvl w:val="1"/>
    </w:pPr>
    <w:rPr>
      <w:rFonts w:eastAsiaTheme="majorEastAsia" w:cstheme="majorBidi"/>
      <w:b/>
      <w:bCs/>
      <w:szCs w:val="26"/>
    </w:rPr>
  </w:style>
  <w:style w:type="paragraph" w:styleId="Heading3">
    <w:name w:val="heading 3"/>
    <w:basedOn w:val="Normal"/>
    <w:next w:val="Normal"/>
    <w:link w:val="Heading3Char"/>
    <w:uiPriority w:val="4"/>
    <w:qFormat/>
    <w:rsid w:val="001438D2"/>
    <w:pPr>
      <w:keepNext/>
      <w:spacing w:after="240"/>
      <w:outlineLvl w:val="2"/>
    </w:pPr>
    <w:rPr>
      <w:rFonts w:eastAsiaTheme="majorEastAsia" w:cstheme="majorBidi"/>
      <w:b/>
      <w:bCs/>
    </w:rPr>
  </w:style>
  <w:style w:type="paragraph" w:styleId="Heading4">
    <w:name w:val="heading 4"/>
    <w:basedOn w:val="Normal"/>
    <w:next w:val="Normal"/>
    <w:link w:val="Heading4Char"/>
    <w:uiPriority w:val="4"/>
    <w:semiHidden/>
    <w:unhideWhenUsed/>
    <w:qFormat/>
    <w:rsid w:val="00C104C2"/>
    <w:pPr>
      <w:keepNext/>
      <w:spacing w:after="240"/>
      <w:outlineLvl w:val="3"/>
    </w:pPr>
    <w:rPr>
      <w:rFonts w:eastAsiaTheme="majorEastAsia" w:cstheme="majorBidi"/>
      <w:b/>
      <w:bCs/>
      <w:i/>
      <w:iCs/>
    </w:rPr>
  </w:style>
  <w:style w:type="paragraph" w:styleId="Heading5">
    <w:name w:val="heading 5"/>
    <w:basedOn w:val="Normal"/>
    <w:next w:val="Normal"/>
    <w:link w:val="Heading5Char"/>
    <w:uiPriority w:val="4"/>
    <w:semiHidden/>
    <w:unhideWhenUsed/>
    <w:qFormat/>
    <w:rsid w:val="00C104C2"/>
    <w:pPr>
      <w:keepNext/>
      <w:spacing w:after="240"/>
      <w:outlineLvl w:val="4"/>
    </w:pPr>
    <w:rPr>
      <w:rFonts w:eastAsiaTheme="majorEastAsia" w:cstheme="majorBidi"/>
    </w:rPr>
  </w:style>
  <w:style w:type="paragraph" w:styleId="Heading6">
    <w:name w:val="heading 6"/>
    <w:basedOn w:val="Normal"/>
    <w:next w:val="Normal"/>
    <w:link w:val="Heading6Char"/>
    <w:uiPriority w:val="4"/>
    <w:semiHidden/>
    <w:unhideWhenUsed/>
    <w:qFormat/>
    <w:rsid w:val="00C104C2"/>
    <w:pPr>
      <w:keepNext/>
      <w:spacing w:after="240"/>
      <w:outlineLvl w:val="5"/>
    </w:pPr>
    <w:rPr>
      <w:rFonts w:eastAsiaTheme="majorEastAsia" w:cstheme="majorBidi"/>
      <w:i/>
      <w:iCs/>
    </w:rPr>
  </w:style>
  <w:style w:type="paragraph" w:styleId="Heading7">
    <w:name w:val="heading 7"/>
    <w:basedOn w:val="Normal"/>
    <w:next w:val="Normal"/>
    <w:link w:val="Heading7Char"/>
    <w:uiPriority w:val="4"/>
    <w:semiHidden/>
    <w:unhideWhenUsed/>
    <w:qFormat/>
    <w:rsid w:val="00C104C2"/>
    <w:pPr>
      <w:keepNext/>
      <w:spacing w:after="240"/>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C104C2"/>
    <w:pPr>
      <w:keepNext/>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4"/>
    <w:semiHidden/>
    <w:unhideWhenUsed/>
    <w:qFormat/>
    <w:rsid w:val="00C104C2"/>
    <w:pPr>
      <w:keepNext/>
      <w:spacing w:after="24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5F24B1"/>
    <w:rPr>
      <w:rFonts w:eastAsiaTheme="majorEastAsia" w:cstheme="majorBidi"/>
      <w:b/>
      <w:bCs/>
      <w:szCs w:val="26"/>
    </w:rPr>
  </w:style>
  <w:style w:type="character" w:customStyle="1" w:styleId="Heading1Char">
    <w:name w:val="Heading 1 Char"/>
    <w:basedOn w:val="DefaultParagraphFont"/>
    <w:link w:val="Heading1"/>
    <w:uiPriority w:val="2"/>
    <w:rsid w:val="001438D2"/>
    <w:rPr>
      <w:rFonts w:eastAsiaTheme="majorEastAsia" w:cstheme="majorBidi"/>
      <w:b/>
      <w:bCs/>
      <w:sz w:val="28"/>
      <w:szCs w:val="28"/>
    </w:rPr>
  </w:style>
  <w:style w:type="paragraph" w:styleId="Title">
    <w:name w:val="Title"/>
    <w:basedOn w:val="Normal"/>
    <w:next w:val="Normal"/>
    <w:link w:val="TitleChar"/>
    <w:uiPriority w:val="1"/>
    <w:qFormat/>
    <w:rsid w:val="00747A7F"/>
    <w:pPr>
      <w:keepNext/>
      <w:spacing w:after="240"/>
      <w:contextualSpacing/>
    </w:pPr>
    <w:rPr>
      <w:rFonts w:eastAsiaTheme="majorEastAsia" w:cstheme="majorBidi"/>
      <w:sz w:val="28"/>
      <w:szCs w:val="52"/>
    </w:rPr>
  </w:style>
  <w:style w:type="character" w:customStyle="1" w:styleId="TitleChar">
    <w:name w:val="Title Char"/>
    <w:basedOn w:val="DefaultParagraphFont"/>
    <w:link w:val="Title"/>
    <w:uiPriority w:val="1"/>
    <w:rsid w:val="005F24B1"/>
    <w:rPr>
      <w:rFonts w:eastAsiaTheme="majorEastAsia" w:cstheme="majorBidi"/>
      <w:sz w:val="28"/>
      <w:szCs w:val="52"/>
    </w:rPr>
  </w:style>
  <w:style w:type="paragraph" w:styleId="Subtitle">
    <w:name w:val="Subtitle"/>
    <w:basedOn w:val="Normal"/>
    <w:next w:val="Normal"/>
    <w:link w:val="SubtitleChar"/>
    <w:uiPriority w:val="11"/>
    <w:qFormat/>
    <w:rsid w:val="00747A7F"/>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sid w:val="00747A7F"/>
    <w:rPr>
      <w:rFonts w:eastAsiaTheme="majorEastAsia" w:cstheme="majorBidi"/>
      <w:i/>
      <w:iCs/>
    </w:rPr>
  </w:style>
  <w:style w:type="character" w:styleId="SubtleEmphasis">
    <w:name w:val="Subtle Emphasis"/>
    <w:basedOn w:val="DefaultParagraphFont"/>
    <w:uiPriority w:val="19"/>
    <w:unhideWhenUsed/>
    <w:qFormat/>
    <w:rsid w:val="00E31601"/>
    <w:rPr>
      <w:i/>
      <w:iCs/>
      <w:color w:val="808080" w:themeColor="text1" w:themeTint="7F"/>
    </w:rPr>
  </w:style>
  <w:style w:type="character" w:styleId="Emphasis">
    <w:name w:val="Emphasis"/>
    <w:basedOn w:val="DefaultParagraphFont"/>
    <w:uiPriority w:val="20"/>
    <w:unhideWhenUsed/>
    <w:qFormat/>
    <w:rsid w:val="00E31601"/>
    <w:rPr>
      <w:i/>
      <w:iCs/>
    </w:rPr>
  </w:style>
  <w:style w:type="character" w:styleId="IntenseEmphasis">
    <w:name w:val="Intense Emphasis"/>
    <w:basedOn w:val="DefaultParagraphFont"/>
    <w:uiPriority w:val="21"/>
    <w:unhideWhenUsed/>
    <w:qFormat/>
    <w:rsid w:val="00E31601"/>
    <w:rPr>
      <w:b/>
      <w:bCs/>
      <w:i/>
      <w:iCs/>
      <w:color w:val="auto"/>
    </w:rPr>
  </w:style>
  <w:style w:type="character" w:styleId="Strong">
    <w:name w:val="Strong"/>
    <w:basedOn w:val="DefaultParagraphFont"/>
    <w:uiPriority w:val="22"/>
    <w:unhideWhenUsed/>
    <w:qFormat/>
    <w:rsid w:val="00E31601"/>
    <w:rPr>
      <w:b/>
      <w:bCs/>
    </w:rPr>
  </w:style>
  <w:style w:type="paragraph" w:styleId="Quote">
    <w:name w:val="Quote"/>
    <w:basedOn w:val="Normal"/>
    <w:next w:val="Normal"/>
    <w:link w:val="QuoteChar"/>
    <w:uiPriority w:val="29"/>
    <w:unhideWhenUsed/>
    <w:qFormat/>
    <w:rsid w:val="00E31601"/>
    <w:rPr>
      <w:i/>
      <w:iCs/>
      <w:color w:val="000000" w:themeColor="text1"/>
    </w:rPr>
  </w:style>
  <w:style w:type="character" w:customStyle="1" w:styleId="QuoteChar">
    <w:name w:val="Quote Char"/>
    <w:basedOn w:val="DefaultParagraphFont"/>
    <w:link w:val="Quote"/>
    <w:uiPriority w:val="29"/>
    <w:rsid w:val="00F26025"/>
    <w:rPr>
      <w:i/>
      <w:iCs/>
      <w:color w:val="000000" w:themeColor="text1"/>
    </w:rPr>
  </w:style>
  <w:style w:type="paragraph" w:styleId="IntenseQuote">
    <w:name w:val="Intense Quote"/>
    <w:basedOn w:val="Normal"/>
    <w:next w:val="Normal"/>
    <w:link w:val="IntenseQuoteChar"/>
    <w:uiPriority w:val="30"/>
    <w:semiHidden/>
    <w:qFormat/>
    <w:rsid w:val="00E31601"/>
    <w:pPr>
      <w:spacing w:after="240"/>
      <w:ind w:left="720" w:right="720"/>
    </w:pPr>
    <w:rPr>
      <w:b/>
      <w:bCs/>
      <w:i/>
      <w:iCs/>
    </w:rPr>
  </w:style>
  <w:style w:type="character" w:customStyle="1" w:styleId="IntenseQuoteChar">
    <w:name w:val="Intense Quote Char"/>
    <w:basedOn w:val="DefaultParagraphFont"/>
    <w:link w:val="IntenseQuote"/>
    <w:uiPriority w:val="30"/>
    <w:semiHidden/>
    <w:rsid w:val="00F26025"/>
    <w:rPr>
      <w:b/>
      <w:bCs/>
      <w:i/>
      <w:iCs/>
    </w:rPr>
  </w:style>
  <w:style w:type="character" w:styleId="SubtleReference">
    <w:name w:val="Subtle Reference"/>
    <w:basedOn w:val="DefaultParagraphFont"/>
    <w:uiPriority w:val="31"/>
    <w:semiHidden/>
    <w:qFormat/>
    <w:rsid w:val="00E31601"/>
    <w:rPr>
      <w:smallCaps/>
      <w:color w:val="auto"/>
      <w:u w:val="single"/>
    </w:rPr>
  </w:style>
  <w:style w:type="character" w:styleId="IntenseReference">
    <w:name w:val="Intense Reference"/>
    <w:basedOn w:val="DefaultParagraphFont"/>
    <w:uiPriority w:val="32"/>
    <w:semiHidden/>
    <w:qFormat/>
    <w:rsid w:val="00E31601"/>
    <w:rPr>
      <w:b/>
      <w:bCs/>
      <w:caps w:val="0"/>
      <w:smallCaps/>
      <w:color w:val="auto"/>
      <w:spacing w:val="0"/>
      <w:u w:val="single"/>
    </w:rPr>
  </w:style>
  <w:style w:type="character" w:styleId="BookTitle">
    <w:name w:val="Book Title"/>
    <w:basedOn w:val="DefaultParagraphFont"/>
    <w:uiPriority w:val="33"/>
    <w:semiHidden/>
    <w:qFormat/>
    <w:rsid w:val="00E31601"/>
    <w:rPr>
      <w:b/>
      <w:bCs/>
      <w:caps w:val="0"/>
      <w:smallCaps/>
      <w:spacing w:val="0"/>
    </w:rPr>
  </w:style>
  <w:style w:type="paragraph" w:styleId="ListParagraph">
    <w:name w:val="List Paragraph"/>
    <w:basedOn w:val="Normal"/>
    <w:uiPriority w:val="34"/>
    <w:qFormat/>
    <w:rsid w:val="00E31601"/>
    <w:pPr>
      <w:ind w:left="720"/>
      <w:contextualSpacing/>
    </w:pPr>
  </w:style>
  <w:style w:type="character" w:customStyle="1" w:styleId="Heading3Char">
    <w:name w:val="Heading 3 Char"/>
    <w:basedOn w:val="DefaultParagraphFont"/>
    <w:link w:val="Heading3"/>
    <w:uiPriority w:val="4"/>
    <w:rsid w:val="00FF2D63"/>
    <w:rPr>
      <w:rFonts w:eastAsiaTheme="majorEastAsia" w:cstheme="majorBidi"/>
      <w:b/>
      <w:bCs/>
    </w:rPr>
  </w:style>
  <w:style w:type="character" w:customStyle="1" w:styleId="Heading4Char">
    <w:name w:val="Heading 4 Char"/>
    <w:basedOn w:val="DefaultParagraphFont"/>
    <w:link w:val="Heading4"/>
    <w:uiPriority w:val="4"/>
    <w:semiHidden/>
    <w:rsid w:val="005F24B1"/>
    <w:rPr>
      <w:rFonts w:eastAsiaTheme="majorEastAsia" w:cstheme="majorBidi"/>
      <w:b/>
      <w:bCs/>
      <w:i/>
      <w:iCs/>
    </w:rPr>
  </w:style>
  <w:style w:type="character" w:customStyle="1" w:styleId="Heading5Char">
    <w:name w:val="Heading 5 Char"/>
    <w:basedOn w:val="DefaultParagraphFont"/>
    <w:link w:val="Heading5"/>
    <w:uiPriority w:val="4"/>
    <w:semiHidden/>
    <w:rsid w:val="005F24B1"/>
    <w:rPr>
      <w:rFonts w:eastAsiaTheme="majorEastAsia" w:cstheme="majorBidi"/>
    </w:rPr>
  </w:style>
  <w:style w:type="character" w:customStyle="1" w:styleId="Heading6Char">
    <w:name w:val="Heading 6 Char"/>
    <w:basedOn w:val="DefaultParagraphFont"/>
    <w:link w:val="Heading6"/>
    <w:uiPriority w:val="4"/>
    <w:semiHidden/>
    <w:rsid w:val="005F24B1"/>
    <w:rPr>
      <w:rFonts w:eastAsiaTheme="majorEastAsia" w:cstheme="majorBidi"/>
      <w:i/>
      <w:iCs/>
    </w:rPr>
  </w:style>
  <w:style w:type="character" w:customStyle="1" w:styleId="Heading7Char">
    <w:name w:val="Heading 7 Char"/>
    <w:basedOn w:val="DefaultParagraphFont"/>
    <w:link w:val="Heading7"/>
    <w:uiPriority w:val="4"/>
    <w:semiHidden/>
    <w:rsid w:val="005F24B1"/>
    <w:rPr>
      <w:rFonts w:eastAsiaTheme="majorEastAsia" w:cstheme="majorBidi"/>
      <w:i/>
      <w:iCs/>
    </w:rPr>
  </w:style>
  <w:style w:type="character" w:customStyle="1" w:styleId="Heading8Char">
    <w:name w:val="Heading 8 Char"/>
    <w:basedOn w:val="DefaultParagraphFont"/>
    <w:link w:val="Heading8"/>
    <w:uiPriority w:val="4"/>
    <w:semiHidden/>
    <w:rsid w:val="005F24B1"/>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4"/>
    <w:semiHidden/>
    <w:rsid w:val="005F24B1"/>
    <w:rPr>
      <w:rFonts w:eastAsiaTheme="majorEastAsia"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E85BA0"/>
    <w:pPr>
      <w:outlineLvl w:val="9"/>
    </w:pPr>
  </w:style>
  <w:style w:type="table" w:styleId="MediumList2">
    <w:name w:val="Medium List 2"/>
    <w:basedOn w:val="TableNormal"/>
    <w:uiPriority w:val="66"/>
    <w:rsid w:val="00E85BA0"/>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85BA0"/>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85BA0"/>
    <w:pPr>
      <w:spacing w:after="0"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85BA0"/>
    <w:pPr>
      <w:spacing w:after="0"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85BA0"/>
    <w:pPr>
      <w:spacing w:after="0"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85BA0"/>
    <w:pPr>
      <w:spacing w:after="0"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85BA0"/>
    <w:pPr>
      <w:spacing w:after="0"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E85BA0"/>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85BA0"/>
    <w:pPr>
      <w:spacing w:after="0"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85BA0"/>
    <w:pPr>
      <w:spacing w:after="0"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85BA0"/>
    <w:pPr>
      <w:spacing w:after="0"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85BA0"/>
    <w:pPr>
      <w:spacing w:after="0"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85BA0"/>
    <w:pPr>
      <w:spacing w:after="0"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85BA0"/>
    <w:pPr>
      <w:spacing w:after="0"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E85BA0"/>
    <w:rPr>
      <w:rFonts w:cs="Tahoma"/>
      <w:sz w:val="16"/>
      <w:szCs w:val="16"/>
    </w:rPr>
  </w:style>
  <w:style w:type="character" w:customStyle="1" w:styleId="BalloonTextChar">
    <w:name w:val="Balloon Text Char"/>
    <w:basedOn w:val="DefaultParagraphFont"/>
    <w:link w:val="BalloonText"/>
    <w:uiPriority w:val="99"/>
    <w:semiHidden/>
    <w:rsid w:val="00E85BA0"/>
    <w:rPr>
      <w:rFonts w:cs="Tahoma"/>
      <w:sz w:val="16"/>
      <w:szCs w:val="16"/>
    </w:rPr>
  </w:style>
  <w:style w:type="paragraph" w:styleId="BlockText">
    <w:name w:val="Block Text"/>
    <w:basedOn w:val="Normal"/>
    <w:uiPriority w:val="5"/>
    <w:rsid w:val="001438D2"/>
    <w:pPr>
      <w:spacing w:after="240"/>
      <w:ind w:left="1440" w:right="1440"/>
    </w:pPr>
    <w:rPr>
      <w:rFonts w:eastAsiaTheme="minorEastAsia" w:cstheme="minorBidi"/>
      <w:iCs/>
    </w:rPr>
  </w:style>
  <w:style w:type="paragraph" w:styleId="BodyText">
    <w:name w:val="Body Text"/>
    <w:basedOn w:val="Normal"/>
    <w:link w:val="BodyTextChar"/>
    <w:uiPriority w:val="6"/>
    <w:unhideWhenUsed/>
    <w:rsid w:val="00E85BA0"/>
    <w:pPr>
      <w:spacing w:after="240"/>
    </w:pPr>
  </w:style>
  <w:style w:type="character" w:customStyle="1" w:styleId="BodyTextChar">
    <w:name w:val="Body Text Char"/>
    <w:basedOn w:val="DefaultParagraphFont"/>
    <w:link w:val="BodyText"/>
    <w:uiPriority w:val="6"/>
    <w:rsid w:val="00F26025"/>
  </w:style>
  <w:style w:type="paragraph" w:styleId="BodyText2">
    <w:name w:val="Body Text 2"/>
    <w:basedOn w:val="Normal"/>
    <w:link w:val="BodyText2Char"/>
    <w:uiPriority w:val="6"/>
    <w:unhideWhenUsed/>
    <w:rsid w:val="005F24B1"/>
    <w:pPr>
      <w:spacing w:after="240"/>
      <w:ind w:firstLine="720"/>
    </w:pPr>
  </w:style>
  <w:style w:type="character" w:customStyle="1" w:styleId="BodyText2Char">
    <w:name w:val="Body Text 2 Char"/>
    <w:basedOn w:val="DefaultParagraphFont"/>
    <w:link w:val="BodyText2"/>
    <w:uiPriority w:val="6"/>
    <w:rsid w:val="00F26025"/>
  </w:style>
  <w:style w:type="paragraph" w:styleId="BodyText3">
    <w:name w:val="Body Text 3"/>
    <w:basedOn w:val="Normal"/>
    <w:link w:val="BodyText3Char"/>
    <w:uiPriority w:val="6"/>
    <w:unhideWhenUsed/>
    <w:rsid w:val="005F24B1"/>
    <w:pPr>
      <w:spacing w:after="240"/>
      <w:ind w:firstLine="1440"/>
    </w:pPr>
    <w:rPr>
      <w:szCs w:val="16"/>
    </w:rPr>
  </w:style>
  <w:style w:type="character" w:customStyle="1" w:styleId="BodyText3Char">
    <w:name w:val="Body Text 3 Char"/>
    <w:basedOn w:val="DefaultParagraphFont"/>
    <w:link w:val="BodyText3"/>
    <w:uiPriority w:val="6"/>
    <w:rsid w:val="00F26025"/>
    <w:rPr>
      <w:szCs w:val="16"/>
    </w:rPr>
  </w:style>
  <w:style w:type="paragraph" w:styleId="BodyTextFirstIndent">
    <w:name w:val="Body Text First Indent"/>
    <w:basedOn w:val="BodyText"/>
    <w:link w:val="BodyTextFirstIndentChar"/>
    <w:uiPriority w:val="6"/>
    <w:unhideWhenUsed/>
    <w:rsid w:val="005F24B1"/>
    <w:pPr>
      <w:ind w:left="720" w:firstLine="720"/>
    </w:pPr>
  </w:style>
  <w:style w:type="character" w:customStyle="1" w:styleId="BodyTextFirstIndentChar">
    <w:name w:val="Body Text First Indent Char"/>
    <w:basedOn w:val="BodyTextChar"/>
    <w:link w:val="BodyTextFirstIndent"/>
    <w:uiPriority w:val="6"/>
    <w:rsid w:val="00F26025"/>
  </w:style>
  <w:style w:type="paragraph" w:styleId="BodyTextIndent">
    <w:name w:val="Body Text Indent"/>
    <w:basedOn w:val="Normal"/>
    <w:link w:val="BodyTextIndentChar"/>
    <w:uiPriority w:val="6"/>
    <w:unhideWhenUsed/>
    <w:rsid w:val="005F24B1"/>
    <w:pPr>
      <w:spacing w:after="240"/>
      <w:ind w:left="720"/>
    </w:pPr>
  </w:style>
  <w:style w:type="character" w:customStyle="1" w:styleId="BodyTextIndentChar">
    <w:name w:val="Body Text Indent Char"/>
    <w:basedOn w:val="DefaultParagraphFont"/>
    <w:link w:val="BodyTextIndent"/>
    <w:uiPriority w:val="6"/>
    <w:rsid w:val="00F26025"/>
  </w:style>
  <w:style w:type="paragraph" w:styleId="BodyTextFirstIndent2">
    <w:name w:val="Body Text First Indent 2"/>
    <w:basedOn w:val="BodyTextIndent"/>
    <w:link w:val="BodyTextFirstIndent2Char"/>
    <w:uiPriority w:val="6"/>
    <w:unhideWhenUsed/>
    <w:rsid w:val="005F24B1"/>
    <w:pPr>
      <w:spacing w:line="480" w:lineRule="auto"/>
      <w:ind w:firstLine="720"/>
    </w:pPr>
  </w:style>
  <w:style w:type="character" w:customStyle="1" w:styleId="BodyTextFirstIndent2Char">
    <w:name w:val="Body Text First Indent 2 Char"/>
    <w:basedOn w:val="BodyTextIndentChar"/>
    <w:link w:val="BodyTextFirstIndent2"/>
    <w:uiPriority w:val="6"/>
    <w:rsid w:val="00F26025"/>
  </w:style>
  <w:style w:type="paragraph" w:styleId="BodyTextIndent3">
    <w:name w:val="Body Text Indent 3"/>
    <w:basedOn w:val="Normal"/>
    <w:link w:val="BodyTextIndent3Char"/>
    <w:uiPriority w:val="6"/>
    <w:semiHidden/>
    <w:unhideWhenUsed/>
    <w:rsid w:val="005F24B1"/>
    <w:pPr>
      <w:spacing w:after="240"/>
      <w:ind w:left="1440" w:firstLine="720"/>
    </w:pPr>
    <w:rPr>
      <w:szCs w:val="16"/>
    </w:rPr>
  </w:style>
  <w:style w:type="character" w:customStyle="1" w:styleId="BodyTextIndent3Char">
    <w:name w:val="Body Text Indent 3 Char"/>
    <w:basedOn w:val="DefaultParagraphFont"/>
    <w:link w:val="BodyTextIndent3"/>
    <w:uiPriority w:val="6"/>
    <w:semiHidden/>
    <w:rsid w:val="005F24B1"/>
    <w:rPr>
      <w:szCs w:val="16"/>
    </w:rPr>
  </w:style>
  <w:style w:type="paragraph" w:customStyle="1" w:styleId="BodyDbl">
    <w:name w:val="Body Dbl"/>
    <w:basedOn w:val="Normal"/>
    <w:link w:val="BodyDblChar"/>
    <w:uiPriority w:val="6"/>
    <w:qFormat/>
    <w:rsid w:val="005F24B1"/>
    <w:pPr>
      <w:spacing w:after="240" w:line="480" w:lineRule="auto"/>
    </w:pPr>
  </w:style>
  <w:style w:type="character" w:customStyle="1" w:styleId="BodyDblChar">
    <w:name w:val="Body Dbl Char"/>
    <w:basedOn w:val="DefaultParagraphFont"/>
    <w:link w:val="BodyDbl"/>
    <w:uiPriority w:val="6"/>
    <w:rsid w:val="00F26025"/>
  </w:style>
  <w:style w:type="paragraph" w:customStyle="1" w:styleId="BodyDbl5">
    <w:name w:val="Body Dbl .5"/>
    <w:basedOn w:val="Normal"/>
    <w:link w:val="BodyDbl5Char"/>
    <w:uiPriority w:val="6"/>
    <w:qFormat/>
    <w:rsid w:val="005F24B1"/>
    <w:pPr>
      <w:spacing w:after="240" w:line="480" w:lineRule="auto"/>
      <w:ind w:firstLine="720"/>
    </w:pPr>
  </w:style>
  <w:style w:type="character" w:customStyle="1" w:styleId="BodyDbl5Char">
    <w:name w:val="Body Dbl .5 Char"/>
    <w:basedOn w:val="DefaultParagraphFont"/>
    <w:link w:val="BodyDbl5"/>
    <w:uiPriority w:val="6"/>
    <w:rsid w:val="00F26025"/>
  </w:style>
  <w:style w:type="paragraph" w:customStyle="1" w:styleId="BodyDbl1">
    <w:name w:val="Body Dbl_1"/>
    <w:basedOn w:val="Normal"/>
    <w:link w:val="BodyDbl1Char"/>
    <w:uiPriority w:val="6"/>
    <w:qFormat/>
    <w:rsid w:val="005F24B1"/>
    <w:pPr>
      <w:spacing w:after="240" w:line="480" w:lineRule="auto"/>
      <w:ind w:firstLine="1440"/>
    </w:pPr>
  </w:style>
  <w:style w:type="character" w:customStyle="1" w:styleId="BodyDbl1Char">
    <w:name w:val="Body Dbl_1 Char"/>
    <w:basedOn w:val="DefaultParagraphFont"/>
    <w:link w:val="BodyDbl1"/>
    <w:uiPriority w:val="6"/>
    <w:rsid w:val="00F26025"/>
  </w:style>
  <w:style w:type="paragraph" w:customStyle="1" w:styleId="BodySgl">
    <w:name w:val="Body Sgl"/>
    <w:basedOn w:val="Normal"/>
    <w:link w:val="BodySglChar"/>
    <w:uiPriority w:val="5"/>
    <w:qFormat/>
    <w:rsid w:val="00F26025"/>
    <w:pPr>
      <w:spacing w:after="240"/>
    </w:pPr>
  </w:style>
  <w:style w:type="character" w:customStyle="1" w:styleId="BodySglChar">
    <w:name w:val="Body Sgl Char"/>
    <w:basedOn w:val="DefaultParagraphFont"/>
    <w:link w:val="BodySgl"/>
    <w:uiPriority w:val="5"/>
    <w:rsid w:val="00F26025"/>
  </w:style>
  <w:style w:type="paragraph" w:customStyle="1" w:styleId="BodySgl1">
    <w:name w:val="Body Sgl_1"/>
    <w:basedOn w:val="Normal"/>
    <w:link w:val="BodySgl1Char"/>
    <w:uiPriority w:val="5"/>
    <w:qFormat/>
    <w:rsid w:val="00F26025"/>
    <w:pPr>
      <w:spacing w:after="240"/>
      <w:ind w:firstLine="1440"/>
    </w:pPr>
  </w:style>
  <w:style w:type="character" w:customStyle="1" w:styleId="BodySgl1Char">
    <w:name w:val="Body Sgl_1 Char"/>
    <w:basedOn w:val="DefaultParagraphFont"/>
    <w:link w:val="BodySgl1"/>
    <w:uiPriority w:val="5"/>
    <w:rsid w:val="00F26025"/>
  </w:style>
  <w:style w:type="paragraph" w:customStyle="1" w:styleId="BodySgl5">
    <w:name w:val="Body Sgl.5"/>
    <w:basedOn w:val="Normal"/>
    <w:link w:val="BodySgl5Char"/>
    <w:uiPriority w:val="5"/>
    <w:qFormat/>
    <w:rsid w:val="00F26025"/>
    <w:pPr>
      <w:spacing w:after="240"/>
      <w:ind w:firstLine="720"/>
    </w:pPr>
  </w:style>
  <w:style w:type="character" w:customStyle="1" w:styleId="BodySgl5Char">
    <w:name w:val="Body Sgl.5 Char"/>
    <w:basedOn w:val="DefaultParagraphFont"/>
    <w:link w:val="BodySgl5"/>
    <w:uiPriority w:val="5"/>
    <w:rsid w:val="00F26025"/>
  </w:style>
  <w:style w:type="paragraph" w:customStyle="1" w:styleId="BodySglIndent5">
    <w:name w:val="Body Sgl_Indent .5"/>
    <w:basedOn w:val="BodySgl5"/>
    <w:link w:val="BodySglIndent5Char"/>
    <w:uiPriority w:val="7"/>
    <w:qFormat/>
    <w:rsid w:val="00F26025"/>
    <w:pPr>
      <w:ind w:left="720"/>
    </w:pPr>
  </w:style>
  <w:style w:type="character" w:customStyle="1" w:styleId="BodySglIndent5Char">
    <w:name w:val="Body Sgl_Indent .5 Char"/>
    <w:basedOn w:val="BodySglChar"/>
    <w:link w:val="BodySglIndent5"/>
    <w:uiPriority w:val="7"/>
    <w:rsid w:val="00FF2D63"/>
  </w:style>
  <w:style w:type="paragraph" w:customStyle="1" w:styleId="BodySglIndent">
    <w:name w:val="Body Sgl_Indent"/>
    <w:basedOn w:val="BodySgl"/>
    <w:link w:val="BodySglIndentChar"/>
    <w:uiPriority w:val="7"/>
    <w:qFormat/>
    <w:rsid w:val="00F26025"/>
    <w:pPr>
      <w:ind w:left="720"/>
    </w:pPr>
  </w:style>
  <w:style w:type="character" w:customStyle="1" w:styleId="BodySglIndentChar">
    <w:name w:val="Body Sgl_Indent Char"/>
    <w:basedOn w:val="BodySglChar"/>
    <w:link w:val="BodySglIndent"/>
    <w:uiPriority w:val="7"/>
    <w:rsid w:val="00FF2D63"/>
  </w:style>
  <w:style w:type="paragraph" w:customStyle="1" w:styleId="BodySglIndent1">
    <w:name w:val="Body Sgl_Indent_1"/>
    <w:basedOn w:val="BodySgl1"/>
    <w:link w:val="BodySglIndent1Char"/>
    <w:uiPriority w:val="7"/>
    <w:qFormat/>
    <w:rsid w:val="00F26025"/>
    <w:pPr>
      <w:ind w:left="720"/>
    </w:pPr>
  </w:style>
  <w:style w:type="character" w:customStyle="1" w:styleId="BodySglIndent1Char">
    <w:name w:val="Body Sgl_Indent_1 Char"/>
    <w:basedOn w:val="BodySgl1Char"/>
    <w:link w:val="BodySglIndent1"/>
    <w:uiPriority w:val="7"/>
    <w:rsid w:val="00FF2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3096">
      <w:bodyDiv w:val="1"/>
      <w:marLeft w:val="0"/>
      <w:marRight w:val="0"/>
      <w:marTop w:val="0"/>
      <w:marBottom w:val="0"/>
      <w:divBdr>
        <w:top w:val="none" w:sz="0" w:space="0" w:color="auto"/>
        <w:left w:val="none" w:sz="0" w:space="0" w:color="auto"/>
        <w:bottom w:val="none" w:sz="0" w:space="0" w:color="auto"/>
        <w:right w:val="none" w:sz="0" w:space="0" w:color="auto"/>
      </w:divBdr>
      <w:divsChild>
        <w:div w:id="217323525">
          <w:marLeft w:val="-225"/>
          <w:marRight w:val="-225"/>
          <w:marTop w:val="0"/>
          <w:marBottom w:val="0"/>
          <w:divBdr>
            <w:top w:val="none" w:sz="0" w:space="0" w:color="auto"/>
            <w:left w:val="none" w:sz="0" w:space="0" w:color="auto"/>
            <w:bottom w:val="none" w:sz="0" w:space="0" w:color="auto"/>
            <w:right w:val="none" w:sz="0" w:space="0" w:color="auto"/>
          </w:divBdr>
          <w:divsChild>
            <w:div w:id="214585213">
              <w:marLeft w:val="0"/>
              <w:marRight w:val="0"/>
              <w:marTop w:val="0"/>
              <w:marBottom w:val="0"/>
              <w:divBdr>
                <w:top w:val="none" w:sz="0" w:space="0" w:color="auto"/>
                <w:left w:val="none" w:sz="0" w:space="0" w:color="auto"/>
                <w:bottom w:val="none" w:sz="0" w:space="0" w:color="auto"/>
                <w:right w:val="none" w:sz="0" w:space="0" w:color="auto"/>
              </w:divBdr>
              <w:divsChild>
                <w:div w:id="373118559">
                  <w:marLeft w:val="0"/>
                  <w:marRight w:val="0"/>
                  <w:marTop w:val="0"/>
                  <w:marBottom w:val="0"/>
                  <w:divBdr>
                    <w:top w:val="none" w:sz="0" w:space="0" w:color="auto"/>
                    <w:left w:val="none" w:sz="0" w:space="0" w:color="auto"/>
                    <w:bottom w:val="none" w:sz="0" w:space="0" w:color="auto"/>
                    <w:right w:val="none" w:sz="0" w:space="0" w:color="auto"/>
                  </w:divBdr>
                  <w:divsChild>
                    <w:div w:id="778914188">
                      <w:marLeft w:val="0"/>
                      <w:marRight w:val="0"/>
                      <w:marTop w:val="0"/>
                      <w:marBottom w:val="0"/>
                      <w:divBdr>
                        <w:top w:val="none" w:sz="0" w:space="0" w:color="auto"/>
                        <w:left w:val="none" w:sz="0" w:space="0" w:color="auto"/>
                        <w:bottom w:val="none" w:sz="0" w:space="0" w:color="auto"/>
                        <w:right w:val="none" w:sz="0" w:space="0" w:color="auto"/>
                      </w:divBdr>
                      <w:divsChild>
                        <w:div w:id="1650792297">
                          <w:marLeft w:val="0"/>
                          <w:marRight w:val="0"/>
                          <w:marTop w:val="0"/>
                          <w:marBottom w:val="450"/>
                          <w:divBdr>
                            <w:top w:val="none" w:sz="0" w:space="0" w:color="auto"/>
                            <w:left w:val="none" w:sz="0" w:space="0" w:color="auto"/>
                            <w:bottom w:val="none" w:sz="0" w:space="0" w:color="auto"/>
                            <w:right w:val="none" w:sz="0" w:space="0" w:color="auto"/>
                          </w:divBdr>
                          <w:divsChild>
                            <w:div w:id="13216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266426">
          <w:marLeft w:val="0"/>
          <w:marRight w:val="0"/>
          <w:marTop w:val="0"/>
          <w:marBottom w:val="0"/>
          <w:divBdr>
            <w:top w:val="none" w:sz="0" w:space="0" w:color="auto"/>
            <w:left w:val="none" w:sz="0" w:space="0" w:color="auto"/>
            <w:bottom w:val="none" w:sz="0" w:space="0" w:color="auto"/>
            <w:right w:val="none" w:sz="0" w:space="0" w:color="auto"/>
          </w:divBdr>
        </w:div>
        <w:div w:id="990868966">
          <w:marLeft w:val="0"/>
          <w:marRight w:val="0"/>
          <w:marTop w:val="0"/>
          <w:marBottom w:val="0"/>
          <w:divBdr>
            <w:top w:val="none" w:sz="0" w:space="0" w:color="auto"/>
            <w:left w:val="none" w:sz="0" w:space="0" w:color="auto"/>
            <w:bottom w:val="none" w:sz="0" w:space="0" w:color="auto"/>
            <w:right w:val="none" w:sz="0" w:space="0" w:color="auto"/>
          </w:divBdr>
          <w:divsChild>
            <w:div w:id="877619399">
              <w:marLeft w:val="0"/>
              <w:marRight w:val="0"/>
              <w:marTop w:val="0"/>
              <w:marBottom w:val="0"/>
              <w:divBdr>
                <w:top w:val="none" w:sz="0" w:space="0" w:color="auto"/>
                <w:left w:val="none" w:sz="0" w:space="0" w:color="auto"/>
                <w:bottom w:val="none" w:sz="0" w:space="0" w:color="auto"/>
                <w:right w:val="none" w:sz="0" w:space="0" w:color="auto"/>
              </w:divBdr>
              <w:divsChild>
                <w:div w:id="1219828192">
                  <w:marLeft w:val="0"/>
                  <w:marRight w:val="0"/>
                  <w:marTop w:val="0"/>
                  <w:marBottom w:val="0"/>
                  <w:divBdr>
                    <w:top w:val="none" w:sz="0" w:space="0" w:color="auto"/>
                    <w:left w:val="none" w:sz="0" w:space="0" w:color="auto"/>
                    <w:bottom w:val="none" w:sz="0" w:space="0" w:color="auto"/>
                    <w:right w:val="none" w:sz="0" w:space="0" w:color="auto"/>
                  </w:divBdr>
                  <w:divsChild>
                    <w:div w:id="859512028">
                      <w:marLeft w:val="0"/>
                      <w:marRight w:val="0"/>
                      <w:marTop w:val="0"/>
                      <w:marBottom w:val="0"/>
                      <w:divBdr>
                        <w:top w:val="none" w:sz="0" w:space="0" w:color="auto"/>
                        <w:left w:val="none" w:sz="0" w:space="0" w:color="auto"/>
                        <w:bottom w:val="none" w:sz="0" w:space="0" w:color="auto"/>
                        <w:right w:val="none" w:sz="0" w:space="0" w:color="auto"/>
                      </w:divBdr>
                    </w:div>
                    <w:div w:id="1240794835">
                      <w:marLeft w:val="0"/>
                      <w:marRight w:val="0"/>
                      <w:marTop w:val="0"/>
                      <w:marBottom w:val="0"/>
                      <w:divBdr>
                        <w:top w:val="none" w:sz="0" w:space="0" w:color="auto"/>
                        <w:left w:val="none" w:sz="0" w:space="0" w:color="auto"/>
                        <w:bottom w:val="none" w:sz="0" w:space="0" w:color="auto"/>
                        <w:right w:val="none" w:sz="0" w:space="0" w:color="auto"/>
                      </w:divBdr>
                      <w:divsChild>
                        <w:div w:id="758407300">
                          <w:marLeft w:val="0"/>
                          <w:marRight w:val="0"/>
                          <w:marTop w:val="0"/>
                          <w:marBottom w:val="0"/>
                          <w:divBdr>
                            <w:top w:val="none" w:sz="0" w:space="0" w:color="auto"/>
                            <w:left w:val="none" w:sz="0" w:space="0" w:color="auto"/>
                            <w:bottom w:val="none" w:sz="0" w:space="0" w:color="auto"/>
                            <w:right w:val="none" w:sz="0" w:space="0" w:color="auto"/>
                          </w:divBdr>
                          <w:divsChild>
                            <w:div w:id="891040357">
                              <w:marLeft w:val="0"/>
                              <w:marRight w:val="0"/>
                              <w:marTop w:val="0"/>
                              <w:marBottom w:val="0"/>
                              <w:divBdr>
                                <w:top w:val="none" w:sz="0" w:space="0" w:color="auto"/>
                                <w:left w:val="none" w:sz="0" w:space="0" w:color="auto"/>
                                <w:bottom w:val="none" w:sz="0" w:space="0" w:color="auto"/>
                                <w:right w:val="none" w:sz="0" w:space="0" w:color="auto"/>
                              </w:divBdr>
                            </w:div>
                            <w:div w:id="1900439387">
                              <w:marLeft w:val="0"/>
                              <w:marRight w:val="0"/>
                              <w:marTop w:val="0"/>
                              <w:marBottom w:val="0"/>
                              <w:divBdr>
                                <w:top w:val="none" w:sz="0" w:space="0" w:color="auto"/>
                                <w:left w:val="none" w:sz="0" w:space="0" w:color="auto"/>
                                <w:bottom w:val="none" w:sz="0" w:space="0" w:color="auto"/>
                                <w:right w:val="none" w:sz="0" w:space="0" w:color="auto"/>
                              </w:divBdr>
                            </w:div>
                            <w:div w:id="7511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623369">
          <w:marLeft w:val="-225"/>
          <w:marRight w:val="-225"/>
          <w:marTop w:val="0"/>
          <w:marBottom w:val="0"/>
          <w:divBdr>
            <w:top w:val="none" w:sz="0" w:space="0" w:color="auto"/>
            <w:left w:val="none" w:sz="0" w:space="0" w:color="auto"/>
            <w:bottom w:val="none" w:sz="0" w:space="0" w:color="auto"/>
            <w:right w:val="none" w:sz="0" w:space="0" w:color="auto"/>
          </w:divBdr>
          <w:divsChild>
            <w:div w:id="801383082">
              <w:marLeft w:val="0"/>
              <w:marRight w:val="0"/>
              <w:marTop w:val="0"/>
              <w:marBottom w:val="0"/>
              <w:divBdr>
                <w:top w:val="none" w:sz="0" w:space="0" w:color="auto"/>
                <w:left w:val="none" w:sz="0" w:space="0" w:color="auto"/>
                <w:bottom w:val="none" w:sz="0" w:space="0" w:color="auto"/>
                <w:right w:val="none" w:sz="0" w:space="0" w:color="auto"/>
              </w:divBdr>
            </w:div>
          </w:divsChild>
        </w:div>
        <w:div w:id="2067222831">
          <w:marLeft w:val="0"/>
          <w:marRight w:val="0"/>
          <w:marTop w:val="0"/>
          <w:marBottom w:val="0"/>
          <w:divBdr>
            <w:top w:val="none" w:sz="0" w:space="0" w:color="auto"/>
            <w:left w:val="none" w:sz="0" w:space="0" w:color="auto"/>
            <w:bottom w:val="none" w:sz="0" w:space="0" w:color="auto"/>
            <w:right w:val="none" w:sz="0" w:space="0" w:color="auto"/>
          </w:divBdr>
          <w:divsChild>
            <w:div w:id="670332512">
              <w:marLeft w:val="0"/>
              <w:marRight w:val="0"/>
              <w:marTop w:val="0"/>
              <w:marBottom w:val="0"/>
              <w:divBdr>
                <w:top w:val="none" w:sz="0" w:space="0" w:color="auto"/>
                <w:left w:val="none" w:sz="0" w:space="0" w:color="auto"/>
                <w:bottom w:val="none" w:sz="0" w:space="0" w:color="auto"/>
                <w:right w:val="none" w:sz="0" w:space="0" w:color="auto"/>
              </w:divBdr>
              <w:divsChild>
                <w:div w:id="1730182791">
                  <w:marLeft w:val="0"/>
                  <w:marRight w:val="0"/>
                  <w:marTop w:val="0"/>
                  <w:marBottom w:val="0"/>
                  <w:divBdr>
                    <w:top w:val="none" w:sz="0" w:space="0" w:color="auto"/>
                    <w:left w:val="none" w:sz="0" w:space="0" w:color="auto"/>
                    <w:bottom w:val="none" w:sz="0" w:space="0" w:color="auto"/>
                    <w:right w:val="none" w:sz="0" w:space="0" w:color="auto"/>
                  </w:divBdr>
                  <w:divsChild>
                    <w:div w:id="2044667209">
                      <w:marLeft w:val="0"/>
                      <w:marRight w:val="225"/>
                      <w:marTop w:val="0"/>
                      <w:marBottom w:val="225"/>
                      <w:divBdr>
                        <w:top w:val="single" w:sz="12" w:space="0" w:color="D7EEF6"/>
                        <w:left w:val="single" w:sz="12" w:space="0" w:color="D7EEF6"/>
                        <w:bottom w:val="single" w:sz="12" w:space="0" w:color="D7EEF6"/>
                        <w:right w:val="single" w:sz="12" w:space="0" w:color="D7EEF6"/>
                      </w:divBdr>
                      <w:divsChild>
                        <w:div w:id="2092654561">
                          <w:marLeft w:val="0"/>
                          <w:marRight w:val="0"/>
                          <w:marTop w:val="0"/>
                          <w:marBottom w:val="0"/>
                          <w:divBdr>
                            <w:top w:val="none" w:sz="0" w:space="0" w:color="auto"/>
                            <w:left w:val="none" w:sz="0" w:space="0" w:color="auto"/>
                            <w:bottom w:val="none" w:sz="0" w:space="0" w:color="auto"/>
                            <w:right w:val="none" w:sz="0" w:space="0" w:color="auto"/>
                          </w:divBdr>
                        </w:div>
                        <w:div w:id="15300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aw.com/newyorklawjournal/2021/05/20/is-franchising-being-threatened-aga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w.com/newyorklawjournal/2019/09/05/is-the-franchise-model-under-attac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04F7-D6C1-4249-A487-53BC7FCF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1099</Words>
  <Characters>6097</Characters>
  <Application>Microsoft Office Word</Application>
  <DocSecurity>0</DocSecurity>
  <Lines>106</Lines>
  <Paragraphs>14</Paragraphs>
  <ScaleCrop>false</ScaleCrop>
  <HeadingPairs>
    <vt:vector size="2" baseType="variant">
      <vt:variant>
        <vt:lpstr>Title</vt:lpstr>
      </vt:variant>
      <vt:variant>
        <vt:i4>1</vt:i4>
      </vt:variant>
    </vt:vector>
  </HeadingPairs>
  <TitlesOfParts>
    <vt:vector size="1" baseType="lpstr">
      <vt:lpstr/>
    </vt:vector>
  </TitlesOfParts>
  <Company>Kilpatrick, Townsend &amp; Stockton LLP</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John</dc:creator>
  <cp:keywords/>
  <dc:description/>
  <cp:lastModifiedBy>Page, John</cp:lastModifiedBy>
  <cp:revision>1</cp:revision>
  <dcterms:created xsi:type="dcterms:W3CDTF">2022-04-20T20:16:00Z</dcterms:created>
  <dcterms:modified xsi:type="dcterms:W3CDTF">2022-04-20T20:19:00Z</dcterms:modified>
</cp:coreProperties>
</file>